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bCs/>
          <w:sz w:val="36"/>
          <w:szCs w:val="28"/>
          <w:lang w:val="sv-SE" w:eastAsia="sv-SE"/>
        </w:rPr>
        <w:id w:val="1238910524"/>
        <w:docPartObj>
          <w:docPartGallery w:val="Cover Pages"/>
          <w:docPartUnique/>
        </w:docPartObj>
      </w:sdtPr>
      <w:sdtEndPr>
        <w:rPr>
          <w:b/>
        </w:rPr>
      </w:sdtEndPr>
      <w:sdtContent>
        <w:p w14:paraId="6314B95E" w14:textId="5B831BF4" w:rsidR="00261D27" w:rsidRPr="00E1039F" w:rsidRDefault="00261D27" w:rsidP="00CA01C7">
          <w:pPr>
            <w:spacing w:line="300" w:lineRule="atLeast"/>
            <w:rPr>
              <w:sz w:val="48"/>
              <w:szCs w:val="44"/>
            </w:rPr>
          </w:pPr>
        </w:p>
        <w:tbl>
          <w:tblPr>
            <w:tblpPr w:leftFromText="187" w:rightFromText="187" w:horzAnchor="margin" w:tblpXSpec="center" w:tblpY="2881"/>
            <w:tblW w:w="4191" w:type="pct"/>
            <w:tblBorders>
              <w:left w:val="single" w:sz="12" w:space="0" w:color="D5121E" w:themeColor="accent1"/>
            </w:tblBorders>
            <w:tblCellMar>
              <w:left w:w="144" w:type="dxa"/>
              <w:right w:w="115" w:type="dxa"/>
            </w:tblCellMar>
            <w:tblLook w:val="04A0" w:firstRow="1" w:lastRow="0" w:firstColumn="1" w:lastColumn="0" w:noHBand="0" w:noVBand="1"/>
          </w:tblPr>
          <w:tblGrid>
            <w:gridCol w:w="8399"/>
          </w:tblGrid>
          <w:tr w:rsidR="00261D27" w:rsidRPr="00E1039F" w14:paraId="15FBC54C" w14:textId="77777777" w:rsidTr="4C56B614">
            <w:tc>
              <w:tcPr>
                <w:tcW w:w="8399" w:type="dxa"/>
                <w:tcMar>
                  <w:top w:w="216" w:type="dxa"/>
                  <w:left w:w="115" w:type="dxa"/>
                  <w:bottom w:w="216" w:type="dxa"/>
                  <w:right w:w="115" w:type="dxa"/>
                </w:tcMar>
              </w:tcPr>
              <w:p w14:paraId="2D183D7E" w14:textId="6F5B5C48" w:rsidR="00261D27" w:rsidRPr="00E1039F" w:rsidRDefault="00261D27" w:rsidP="00CA01C7">
                <w:pPr>
                  <w:pStyle w:val="NoSpacing"/>
                  <w:spacing w:line="300" w:lineRule="atLeast"/>
                  <w:rPr>
                    <w:sz w:val="24"/>
                  </w:rPr>
                </w:pPr>
                <w:r w:rsidRPr="00E1039F">
                  <w:rPr>
                    <w:sz w:val="28"/>
                    <w:szCs w:val="28"/>
                  </w:rPr>
                  <w:t>Fingrid Oyj</w:t>
                </w:r>
              </w:p>
            </w:tc>
          </w:tr>
          <w:tr w:rsidR="00261D27" w:rsidRPr="004F4CA2" w14:paraId="238D0ED9" w14:textId="77777777" w:rsidTr="4C56B614">
            <w:tc>
              <w:tcPr>
                <w:tcW w:w="8399" w:type="dxa"/>
              </w:tcPr>
              <w:p w14:paraId="76CCA2C3" w14:textId="205C6E45" w:rsidR="00451E9D" w:rsidRPr="008514FB" w:rsidRDefault="008514FB" w:rsidP="00CA01C7">
                <w:pPr>
                  <w:pStyle w:val="NoSpacing"/>
                  <w:spacing w:line="300" w:lineRule="atLeast"/>
                  <w:rPr>
                    <w:rFonts w:asciiTheme="majorHAnsi" w:eastAsiaTheme="majorEastAsia" w:hAnsiTheme="majorHAnsi" w:cstheme="majorBidi"/>
                    <w:sz w:val="56"/>
                    <w:szCs w:val="56"/>
                    <w:lang w:val="en-US"/>
                  </w:rPr>
                </w:pPr>
                <w:r w:rsidRPr="00F11C84">
                  <w:rPr>
                    <w:rFonts w:asciiTheme="majorHAnsi" w:eastAsiaTheme="majorEastAsia" w:hAnsiTheme="majorHAnsi" w:cstheme="majorBidi"/>
                    <w:sz w:val="56"/>
                    <w:szCs w:val="56"/>
                    <w:lang w:val="en-US"/>
                  </w:rPr>
                  <w:t xml:space="preserve">Application for approval of </w:t>
                </w:r>
                <w:r w:rsidR="003E5691">
                  <w:rPr>
                    <w:rFonts w:asciiTheme="majorHAnsi" w:eastAsiaTheme="majorEastAsia" w:hAnsiTheme="majorHAnsi" w:cstheme="majorBidi"/>
                    <w:sz w:val="56"/>
                    <w:szCs w:val="56"/>
                    <w:lang w:val="en-US"/>
                  </w:rPr>
                  <w:br/>
                </w:r>
                <w:r w:rsidRPr="00F11C84">
                  <w:rPr>
                    <w:rFonts w:asciiTheme="majorHAnsi" w:eastAsiaTheme="majorEastAsia" w:hAnsiTheme="majorHAnsi" w:cstheme="majorBidi"/>
                    <w:sz w:val="56"/>
                    <w:szCs w:val="56"/>
                    <w:lang w:val="en-US"/>
                  </w:rPr>
                  <w:t xml:space="preserve">a reserve unit for frequency </w:t>
                </w:r>
                <w:r w:rsidR="003E5691">
                  <w:rPr>
                    <w:rFonts w:asciiTheme="majorHAnsi" w:eastAsiaTheme="majorEastAsia" w:hAnsiTheme="majorHAnsi" w:cstheme="majorBidi"/>
                    <w:sz w:val="56"/>
                    <w:szCs w:val="56"/>
                    <w:lang w:val="en-US"/>
                  </w:rPr>
                  <w:br/>
                </w:r>
                <w:r w:rsidRPr="00F11C84">
                  <w:rPr>
                    <w:rFonts w:asciiTheme="majorHAnsi" w:eastAsiaTheme="majorEastAsia" w:hAnsiTheme="majorHAnsi" w:cstheme="majorBidi"/>
                    <w:sz w:val="56"/>
                    <w:szCs w:val="56"/>
                    <w:lang w:val="en-US"/>
                  </w:rPr>
                  <w:t>containment reserve (FCR)</w:t>
                </w:r>
              </w:p>
            </w:tc>
          </w:tr>
          <w:tr w:rsidR="00261D27" w:rsidRPr="004F4CA2" w14:paraId="33785581" w14:textId="77777777" w:rsidTr="4C56B614">
            <w:tc>
              <w:tcPr>
                <w:tcW w:w="8399" w:type="dxa"/>
                <w:tcMar>
                  <w:top w:w="216" w:type="dxa"/>
                  <w:left w:w="115" w:type="dxa"/>
                  <w:bottom w:w="216" w:type="dxa"/>
                  <w:right w:w="115" w:type="dxa"/>
                </w:tcMar>
              </w:tcPr>
              <w:p w14:paraId="757F65FB" w14:textId="77777777" w:rsidR="00261D27" w:rsidRPr="008514FB" w:rsidRDefault="00261D27" w:rsidP="00CA01C7">
                <w:pPr>
                  <w:pStyle w:val="NoSpacing"/>
                  <w:spacing w:line="300" w:lineRule="atLeast"/>
                  <w:rPr>
                    <w:sz w:val="24"/>
                    <w:lang w:val="en-US"/>
                  </w:rPr>
                </w:pPr>
              </w:p>
            </w:tc>
          </w:tr>
        </w:tbl>
        <w:p w14:paraId="39709B05" w14:textId="77777777" w:rsidR="00C1612D" w:rsidRPr="008514FB" w:rsidRDefault="00C1612D" w:rsidP="00CA01C7">
          <w:pPr>
            <w:spacing w:after="200" w:line="300" w:lineRule="atLeast"/>
            <w:rPr>
              <w:b/>
              <w:lang w:val="en-US"/>
            </w:rPr>
          </w:pPr>
        </w:p>
        <w:p w14:paraId="55CA7983" w14:textId="77777777" w:rsidR="00C1612D" w:rsidRPr="008514FB" w:rsidRDefault="00C1612D" w:rsidP="00CA01C7">
          <w:pPr>
            <w:spacing w:after="200" w:line="300" w:lineRule="atLeast"/>
            <w:rPr>
              <w:b/>
              <w:lang w:val="en-US"/>
            </w:rPr>
          </w:pPr>
        </w:p>
        <w:p w14:paraId="66A7FB90" w14:textId="77777777" w:rsidR="00C1612D" w:rsidRPr="008514FB" w:rsidRDefault="00C1612D" w:rsidP="00CA01C7">
          <w:pPr>
            <w:spacing w:after="200" w:line="300" w:lineRule="atLeast"/>
            <w:rPr>
              <w:b/>
              <w:lang w:val="en-US"/>
            </w:rPr>
          </w:pPr>
        </w:p>
        <w:p w14:paraId="77A860FD" w14:textId="77777777" w:rsidR="00C1612D" w:rsidRPr="008514FB" w:rsidRDefault="00C1612D" w:rsidP="00CA01C7">
          <w:pPr>
            <w:spacing w:after="200" w:line="300" w:lineRule="atLeast"/>
            <w:rPr>
              <w:b/>
              <w:lang w:val="en-US"/>
            </w:rPr>
          </w:pPr>
        </w:p>
        <w:p w14:paraId="6E51016B" w14:textId="77777777" w:rsidR="00C1612D" w:rsidRPr="008514FB" w:rsidRDefault="00C1612D" w:rsidP="00CA01C7">
          <w:pPr>
            <w:spacing w:after="200" w:line="300" w:lineRule="atLeast"/>
            <w:rPr>
              <w:b/>
              <w:lang w:val="en-US"/>
            </w:rPr>
          </w:pPr>
        </w:p>
        <w:p w14:paraId="6960913D" w14:textId="77777777" w:rsidR="00C1612D" w:rsidRPr="008514FB" w:rsidRDefault="00C1612D" w:rsidP="00CA01C7">
          <w:pPr>
            <w:spacing w:after="200" w:line="300" w:lineRule="atLeast"/>
            <w:rPr>
              <w:b/>
              <w:lang w:val="en-US"/>
            </w:rPr>
          </w:pPr>
        </w:p>
        <w:p w14:paraId="6E4EFD24" w14:textId="77777777" w:rsidR="00C1612D" w:rsidRPr="008514FB" w:rsidRDefault="00C1612D" w:rsidP="00CA01C7">
          <w:pPr>
            <w:spacing w:after="200" w:line="300" w:lineRule="atLeast"/>
            <w:rPr>
              <w:b/>
              <w:lang w:val="en-US"/>
            </w:rPr>
          </w:pPr>
        </w:p>
        <w:p w14:paraId="5A3BE137" w14:textId="77777777" w:rsidR="00C1612D" w:rsidRPr="008514FB" w:rsidRDefault="00C1612D" w:rsidP="00CA01C7">
          <w:pPr>
            <w:spacing w:after="200" w:line="300" w:lineRule="atLeast"/>
            <w:rPr>
              <w:b/>
              <w:lang w:val="en-US"/>
            </w:rPr>
          </w:pPr>
        </w:p>
        <w:p w14:paraId="04CFBAE2" w14:textId="77777777" w:rsidR="00C1612D" w:rsidRPr="008514FB" w:rsidRDefault="00C1612D" w:rsidP="00CA01C7">
          <w:pPr>
            <w:spacing w:after="200" w:line="300" w:lineRule="atLeast"/>
            <w:rPr>
              <w:b/>
              <w:lang w:val="en-US"/>
            </w:rPr>
          </w:pPr>
        </w:p>
        <w:p w14:paraId="4B7233CB" w14:textId="77777777" w:rsidR="00C1612D" w:rsidRPr="008514FB" w:rsidRDefault="00C1612D" w:rsidP="00CA01C7">
          <w:pPr>
            <w:spacing w:after="200" w:line="300" w:lineRule="atLeast"/>
            <w:rPr>
              <w:b/>
              <w:lang w:val="en-US"/>
            </w:rPr>
          </w:pPr>
        </w:p>
        <w:p w14:paraId="018F6F78" w14:textId="77777777" w:rsidR="00C1612D" w:rsidRPr="008514FB" w:rsidRDefault="00C1612D" w:rsidP="00CA01C7">
          <w:pPr>
            <w:spacing w:after="200" w:line="300" w:lineRule="atLeast"/>
            <w:rPr>
              <w:b/>
              <w:lang w:val="en-US"/>
            </w:rPr>
          </w:pPr>
        </w:p>
        <w:p w14:paraId="6FB82121" w14:textId="77777777" w:rsidR="00C1612D" w:rsidRPr="008514FB" w:rsidRDefault="00C1612D" w:rsidP="00CA01C7">
          <w:pPr>
            <w:spacing w:after="200" w:line="300" w:lineRule="atLeast"/>
            <w:rPr>
              <w:b/>
              <w:lang w:val="en-US"/>
            </w:rPr>
          </w:pPr>
        </w:p>
        <w:p w14:paraId="5D636B5D" w14:textId="77777777" w:rsidR="00C1612D" w:rsidRPr="008514FB" w:rsidRDefault="00C1612D" w:rsidP="00CA01C7">
          <w:pPr>
            <w:spacing w:after="200" w:line="300" w:lineRule="atLeast"/>
            <w:rPr>
              <w:b/>
              <w:lang w:val="en-US"/>
            </w:rPr>
          </w:pPr>
        </w:p>
        <w:p w14:paraId="5F9E34F5" w14:textId="0B652602" w:rsidR="005C607C" w:rsidRPr="000A5C43" w:rsidRDefault="005C607C" w:rsidP="00CA01C7">
          <w:pPr>
            <w:spacing w:line="300" w:lineRule="atLeast"/>
            <w:ind w:left="1304"/>
            <w:rPr>
              <w:sz w:val="28"/>
              <w:szCs w:val="28"/>
              <w:lang w:val="en-US"/>
            </w:rPr>
          </w:pPr>
          <w:r w:rsidRPr="00863E69">
            <w:rPr>
              <w:noProof/>
              <w:szCs w:val="22"/>
              <w:lang w:eastAsia="fi-FI"/>
            </w:rPr>
            <w:drawing>
              <wp:anchor distT="0" distB="0" distL="114300" distR="114300" simplePos="0" relativeHeight="251657216" behindDoc="1" locked="1" layoutInCell="1" allowOverlap="1" wp14:anchorId="6282CEEC" wp14:editId="4F492D6B">
                <wp:simplePos x="0" y="0"/>
                <wp:positionH relativeFrom="leftMargin">
                  <wp:posOffset>152400</wp:posOffset>
                </wp:positionH>
                <wp:positionV relativeFrom="bottomMargin">
                  <wp:posOffset>3415030</wp:posOffset>
                </wp:positionV>
                <wp:extent cx="6726555" cy="7426960"/>
                <wp:effectExtent l="0" t="0" r="0" b="2540"/>
                <wp:wrapNone/>
                <wp:docPr id="2" name="Picture 2" descr="Datahub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hub-kuv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26555" cy="7426960"/>
                        </a:xfrm>
                        <a:prstGeom prst="rect">
                          <a:avLst/>
                        </a:prstGeom>
                        <a:noFill/>
                      </pic:spPr>
                    </pic:pic>
                  </a:graphicData>
                </a:graphic>
                <wp14:sizeRelH relativeFrom="page">
                  <wp14:pctWidth>0</wp14:pctWidth>
                </wp14:sizeRelH>
                <wp14:sizeRelV relativeFrom="page">
                  <wp14:pctHeight>0</wp14:pctHeight>
                </wp14:sizeRelV>
              </wp:anchor>
            </w:drawing>
          </w:r>
          <w:r w:rsidRPr="00F11C84">
            <w:rPr>
              <w:sz w:val="28"/>
              <w:szCs w:val="28"/>
              <w:lang w:val="en-US"/>
            </w:rPr>
            <w:t xml:space="preserve">[Name of the Reserve Provider] </w:t>
          </w:r>
        </w:p>
        <w:p w14:paraId="53627BCF" w14:textId="77777777" w:rsidR="005C607C" w:rsidRPr="000A5C43" w:rsidRDefault="005C607C" w:rsidP="00CA01C7">
          <w:pPr>
            <w:spacing w:line="300" w:lineRule="atLeast"/>
            <w:ind w:left="1304"/>
            <w:rPr>
              <w:sz w:val="24"/>
              <w:szCs w:val="24"/>
              <w:lang w:val="en-US"/>
            </w:rPr>
          </w:pPr>
        </w:p>
        <w:p w14:paraId="1BB1A682" w14:textId="44727183" w:rsidR="00331719" w:rsidRPr="000A5C43" w:rsidRDefault="00331719" w:rsidP="00331719">
          <w:pPr>
            <w:spacing w:line="300" w:lineRule="atLeast"/>
            <w:ind w:left="1304"/>
            <w:rPr>
              <w:sz w:val="28"/>
              <w:szCs w:val="28"/>
              <w:lang w:val="en-US"/>
            </w:rPr>
          </w:pPr>
          <w:r w:rsidRPr="00F11C84">
            <w:rPr>
              <w:sz w:val="28"/>
              <w:szCs w:val="28"/>
              <w:lang w:val="en-US"/>
            </w:rPr>
            <w:t>[Name of the Reserve Unit]</w:t>
          </w:r>
        </w:p>
        <w:p w14:paraId="2A9C929A" w14:textId="77777777" w:rsidR="00331719" w:rsidRPr="000A5C43" w:rsidRDefault="00331719" w:rsidP="00CA01C7">
          <w:pPr>
            <w:spacing w:line="300" w:lineRule="atLeast"/>
            <w:ind w:left="1304"/>
            <w:rPr>
              <w:color w:val="FF0000"/>
              <w:sz w:val="28"/>
              <w:szCs w:val="28"/>
              <w:lang w:val="en-US"/>
            </w:rPr>
          </w:pPr>
        </w:p>
        <w:bookmarkStart w:id="0" w:name="_Toc504045169"/>
        <w:p w14:paraId="73223A4C" w14:textId="1814B276" w:rsidR="005C607C" w:rsidRPr="000A5C43" w:rsidRDefault="004F4CA2" w:rsidP="00CA01C7">
          <w:pPr>
            <w:pStyle w:val="Bilagerubrik1"/>
            <w:spacing w:line="300" w:lineRule="atLeast"/>
            <w:ind w:left="1304"/>
            <w:rPr>
              <w:sz w:val="28"/>
              <w:szCs w:val="22"/>
              <w:lang w:val="en-US"/>
            </w:rPr>
          </w:pPr>
          <w:sdt>
            <w:sdtPr>
              <w:rPr>
                <w:sz w:val="28"/>
                <w:szCs w:val="22"/>
                <w:lang w:val="en-US"/>
              </w:rPr>
              <w:id w:val="-125236479"/>
              <w14:checkbox>
                <w14:checked w14:val="0"/>
                <w14:checkedState w14:val="2612" w14:font="MS Gothic"/>
                <w14:uncheckedState w14:val="2610" w14:font="MS Gothic"/>
              </w14:checkbox>
            </w:sdtPr>
            <w:sdtEndPr/>
            <w:sdtContent>
              <w:r w:rsidR="00F11C84">
                <w:rPr>
                  <w:rFonts w:ascii="MS Gothic" w:eastAsia="MS Gothic" w:hAnsi="MS Gothic" w:hint="eastAsia"/>
                  <w:sz w:val="28"/>
                  <w:szCs w:val="22"/>
                  <w:lang w:val="en-US"/>
                </w:rPr>
                <w:t>☐</w:t>
              </w:r>
            </w:sdtContent>
          </w:sdt>
          <w:r w:rsidR="005C607C" w:rsidRPr="000A5C43">
            <w:rPr>
              <w:sz w:val="28"/>
              <w:szCs w:val="22"/>
            </w:rPr>
            <w:t xml:space="preserve">FCR-N </w:t>
          </w:r>
          <w:r w:rsidR="005C607C" w:rsidRPr="000A5C43">
            <w:rPr>
              <w:sz w:val="28"/>
              <w:szCs w:val="22"/>
            </w:rPr>
            <w:br/>
          </w:r>
          <w:sdt>
            <w:sdtPr>
              <w:rPr>
                <w:sz w:val="28"/>
                <w:szCs w:val="22"/>
                <w:lang w:val="en-US"/>
              </w:rPr>
              <w:id w:val="-1274171942"/>
              <w14:checkbox>
                <w14:checked w14:val="0"/>
                <w14:checkedState w14:val="2612" w14:font="MS Gothic"/>
                <w14:uncheckedState w14:val="2610" w14:font="MS Gothic"/>
              </w14:checkbox>
            </w:sdtPr>
            <w:sdtEndPr/>
            <w:sdtContent>
              <w:r w:rsidR="00F11C84">
                <w:rPr>
                  <w:rFonts w:ascii="MS Gothic" w:eastAsia="MS Gothic" w:hAnsi="MS Gothic" w:hint="eastAsia"/>
                  <w:sz w:val="28"/>
                  <w:szCs w:val="22"/>
                  <w:lang w:val="en-US"/>
                </w:rPr>
                <w:t>☐</w:t>
              </w:r>
            </w:sdtContent>
          </w:sdt>
          <w:proofErr w:type="spellStart"/>
          <w:r w:rsidR="005C607C" w:rsidRPr="000A5C43">
            <w:rPr>
              <w:sz w:val="28"/>
              <w:szCs w:val="22"/>
            </w:rPr>
            <w:t>Dynamic</w:t>
          </w:r>
          <w:proofErr w:type="spellEnd"/>
          <w:r w:rsidR="005C607C" w:rsidRPr="000A5C43">
            <w:rPr>
              <w:sz w:val="28"/>
              <w:szCs w:val="22"/>
            </w:rPr>
            <w:t xml:space="preserve"> FCR-D </w:t>
          </w:r>
          <w:proofErr w:type="spellStart"/>
          <w:r w:rsidR="005C607C" w:rsidRPr="000A5C43">
            <w:rPr>
              <w:sz w:val="28"/>
              <w:szCs w:val="22"/>
            </w:rPr>
            <w:t>up</w:t>
          </w:r>
          <w:bookmarkEnd w:id="0"/>
          <w:proofErr w:type="spellEnd"/>
          <w:r w:rsidR="005C607C" w:rsidRPr="000A5C43">
            <w:rPr>
              <w:sz w:val="28"/>
              <w:szCs w:val="22"/>
            </w:rPr>
            <w:br/>
          </w:r>
          <w:sdt>
            <w:sdtPr>
              <w:rPr>
                <w:sz w:val="28"/>
                <w:szCs w:val="22"/>
                <w:lang w:val="en-US"/>
              </w:rPr>
              <w:id w:val="1552888392"/>
              <w14:checkbox>
                <w14:checked w14:val="0"/>
                <w14:checkedState w14:val="2612" w14:font="MS Gothic"/>
                <w14:uncheckedState w14:val="2610" w14:font="MS Gothic"/>
              </w14:checkbox>
            </w:sdtPr>
            <w:sdtEndPr/>
            <w:sdtContent>
              <w:r w:rsidR="00F11C84">
                <w:rPr>
                  <w:rFonts w:ascii="MS Gothic" w:eastAsia="MS Gothic" w:hAnsi="MS Gothic" w:hint="eastAsia"/>
                  <w:sz w:val="28"/>
                  <w:szCs w:val="22"/>
                  <w:lang w:val="en-US"/>
                </w:rPr>
                <w:t>☐</w:t>
              </w:r>
            </w:sdtContent>
          </w:sdt>
          <w:proofErr w:type="spellStart"/>
          <w:r w:rsidR="005C607C" w:rsidRPr="000A5C43">
            <w:rPr>
              <w:sz w:val="28"/>
            </w:rPr>
            <w:t>Static</w:t>
          </w:r>
          <w:proofErr w:type="spellEnd"/>
          <w:r w:rsidR="005C607C" w:rsidRPr="000A5C43">
            <w:rPr>
              <w:sz w:val="28"/>
            </w:rPr>
            <w:t xml:space="preserve"> FCR-D </w:t>
          </w:r>
          <w:proofErr w:type="spellStart"/>
          <w:r w:rsidR="005C607C" w:rsidRPr="000A5C43">
            <w:rPr>
              <w:sz w:val="28"/>
            </w:rPr>
            <w:t>up</w:t>
          </w:r>
          <w:proofErr w:type="spellEnd"/>
          <w:r w:rsidR="005C607C" w:rsidRPr="000A5C43">
            <w:rPr>
              <w:sz w:val="28"/>
            </w:rPr>
            <w:t xml:space="preserve"> </w:t>
          </w:r>
          <w:r w:rsidR="005C607C" w:rsidRPr="000A5C43">
            <w:rPr>
              <w:sz w:val="28"/>
              <w:szCs w:val="22"/>
            </w:rPr>
            <w:br/>
          </w:r>
          <w:sdt>
            <w:sdtPr>
              <w:rPr>
                <w:sz w:val="28"/>
                <w:lang w:val="en-US"/>
              </w:rPr>
              <w:id w:val="-2022997754"/>
              <w14:checkbox>
                <w14:checked w14:val="0"/>
                <w14:checkedState w14:val="2612" w14:font="MS Gothic"/>
                <w14:uncheckedState w14:val="2610" w14:font="MS Gothic"/>
              </w14:checkbox>
            </w:sdtPr>
            <w:sdtEndPr/>
            <w:sdtContent>
              <w:r w:rsidR="00F11C84">
                <w:rPr>
                  <w:rFonts w:ascii="MS Gothic" w:eastAsia="MS Gothic" w:hAnsi="MS Gothic" w:hint="eastAsia"/>
                  <w:sz w:val="28"/>
                  <w:lang w:val="en-US"/>
                </w:rPr>
                <w:t>☐</w:t>
              </w:r>
            </w:sdtContent>
          </w:sdt>
          <w:proofErr w:type="spellStart"/>
          <w:r w:rsidR="005C607C" w:rsidRPr="000A5C43">
            <w:rPr>
              <w:sz w:val="28"/>
              <w:szCs w:val="22"/>
            </w:rPr>
            <w:t>Dynamic</w:t>
          </w:r>
          <w:proofErr w:type="spellEnd"/>
          <w:r w:rsidR="005C607C" w:rsidRPr="000A5C43">
            <w:rPr>
              <w:sz w:val="28"/>
              <w:szCs w:val="22"/>
            </w:rPr>
            <w:t xml:space="preserve"> FCR-D down</w:t>
          </w:r>
          <w:r w:rsidR="005C607C" w:rsidRPr="000A5C43">
            <w:rPr>
              <w:sz w:val="28"/>
            </w:rPr>
            <w:br/>
          </w:r>
          <w:sdt>
            <w:sdtPr>
              <w:rPr>
                <w:sz w:val="28"/>
                <w:lang w:val="en-US"/>
              </w:rPr>
              <w:id w:val="403187299"/>
              <w14:checkbox>
                <w14:checked w14:val="0"/>
                <w14:checkedState w14:val="2612" w14:font="MS Gothic"/>
                <w14:uncheckedState w14:val="2610" w14:font="MS Gothic"/>
              </w14:checkbox>
            </w:sdtPr>
            <w:sdtEndPr/>
            <w:sdtContent>
              <w:r w:rsidR="00F11C84">
                <w:rPr>
                  <w:rFonts w:ascii="MS Gothic" w:eastAsia="MS Gothic" w:hAnsi="MS Gothic" w:hint="eastAsia"/>
                  <w:sz w:val="28"/>
                  <w:lang w:val="en-US"/>
                </w:rPr>
                <w:t>☐</w:t>
              </w:r>
            </w:sdtContent>
          </w:sdt>
          <w:proofErr w:type="spellStart"/>
          <w:r w:rsidR="005C607C" w:rsidRPr="000A5C43">
            <w:rPr>
              <w:sz w:val="28"/>
            </w:rPr>
            <w:t>Static</w:t>
          </w:r>
          <w:proofErr w:type="spellEnd"/>
          <w:r w:rsidR="005C607C" w:rsidRPr="000A5C43">
            <w:rPr>
              <w:sz w:val="28"/>
            </w:rPr>
            <w:t xml:space="preserve"> FCR-D down</w:t>
          </w:r>
        </w:p>
        <w:p w14:paraId="032366AE" w14:textId="77777777" w:rsidR="005C607C" w:rsidRPr="000A5C43" w:rsidRDefault="005C607C" w:rsidP="00CA01C7">
          <w:pPr>
            <w:spacing w:line="300" w:lineRule="atLeast"/>
            <w:ind w:left="1304"/>
            <w:rPr>
              <w:lang w:val="en-US"/>
            </w:rPr>
          </w:pPr>
        </w:p>
        <w:p w14:paraId="0026D870" w14:textId="77777777" w:rsidR="005C607C" w:rsidRPr="000A5C43" w:rsidRDefault="005C607C" w:rsidP="00CA01C7">
          <w:pPr>
            <w:spacing w:line="300" w:lineRule="atLeast"/>
            <w:ind w:left="1304"/>
            <w:rPr>
              <w:lang w:val="en-US"/>
            </w:rPr>
          </w:pPr>
        </w:p>
        <w:p w14:paraId="6D49EF25" w14:textId="41CB3633" w:rsidR="005C607C" w:rsidRPr="003E5691" w:rsidRDefault="000A5C43" w:rsidP="00CA01C7">
          <w:pPr>
            <w:spacing w:line="300" w:lineRule="atLeast"/>
            <w:ind w:left="1304"/>
            <w:rPr>
              <w:lang w:val="en-US"/>
            </w:rPr>
          </w:pPr>
          <w:r w:rsidRPr="003E5691">
            <w:rPr>
              <w:lang w:val="en-US"/>
            </w:rPr>
            <w:t>Date</w:t>
          </w:r>
        </w:p>
        <w:p w14:paraId="6466FBA1" w14:textId="26B9F0BB" w:rsidR="00C1612D" w:rsidRPr="003E5691" w:rsidRDefault="007E6C6C" w:rsidP="007E6C6C">
          <w:pPr>
            <w:spacing w:after="200" w:line="300" w:lineRule="atLeast"/>
            <w:rPr>
              <w:lang w:val="en-US"/>
            </w:rPr>
          </w:pPr>
          <w:r w:rsidRPr="003E5691">
            <w:rPr>
              <w:lang w:val="en-US"/>
            </w:rPr>
            <w:tab/>
          </w:r>
          <w:r w:rsidR="005C607C" w:rsidRPr="003E5691">
            <w:rPr>
              <w:lang w:val="en-US"/>
            </w:rPr>
            <w:t>[DD-MM-YYYY]</w:t>
          </w:r>
        </w:p>
        <w:p w14:paraId="18BF6B4F" w14:textId="77777777" w:rsidR="00C1612D" w:rsidRPr="003E5691" w:rsidRDefault="00C1612D" w:rsidP="00CA01C7">
          <w:pPr>
            <w:spacing w:after="200" w:line="300" w:lineRule="atLeast"/>
            <w:ind w:firstLine="1304"/>
            <w:rPr>
              <w:b/>
              <w:lang w:val="en-US"/>
            </w:rPr>
          </w:pPr>
        </w:p>
        <w:p w14:paraId="43C1A4D9" w14:textId="77777777" w:rsidR="007E6C6C" w:rsidRPr="003E5691" w:rsidRDefault="007E6C6C" w:rsidP="00CA01C7">
          <w:pPr>
            <w:spacing w:after="200" w:line="300" w:lineRule="atLeast"/>
            <w:ind w:firstLine="1304"/>
            <w:rPr>
              <w:b/>
              <w:lang w:val="en-US"/>
            </w:rPr>
          </w:pPr>
        </w:p>
        <w:p w14:paraId="753C6268" w14:textId="50DF2A42" w:rsidR="00C77C05" w:rsidRPr="003E5691" w:rsidRDefault="00120C76" w:rsidP="007E6C6C">
          <w:pPr>
            <w:pStyle w:val="Heading1"/>
            <w:numPr>
              <w:ilvl w:val="0"/>
              <w:numId w:val="0"/>
            </w:numPr>
            <w:spacing w:line="300" w:lineRule="atLeast"/>
            <w:ind w:left="1304"/>
            <w:rPr>
              <w:b w:val="0"/>
              <w:bCs/>
              <w:sz w:val="28"/>
              <w:szCs w:val="22"/>
              <w:lang w:val="en-US"/>
            </w:rPr>
          </w:pPr>
          <w:r w:rsidRPr="003E5691">
            <w:rPr>
              <w:b w:val="0"/>
              <w:bCs/>
              <w:sz w:val="28"/>
              <w:szCs w:val="22"/>
              <w:lang w:val="en-US"/>
            </w:rPr>
            <w:t>Introduction</w:t>
          </w:r>
        </w:p>
        <w:p w14:paraId="09FEE227" w14:textId="7AA45484" w:rsidR="008608CB" w:rsidRPr="00B555F2" w:rsidRDefault="00120C76" w:rsidP="004B1BA2">
          <w:pPr>
            <w:spacing w:line="300" w:lineRule="atLeast"/>
            <w:ind w:left="1304"/>
            <w:rPr>
              <w:sz w:val="24"/>
              <w:szCs w:val="24"/>
              <w:lang w:val="en-US"/>
            </w:rPr>
          </w:pPr>
          <w:r w:rsidRPr="00F11C84">
            <w:rPr>
              <w:sz w:val="24"/>
              <w:szCs w:val="24"/>
              <w:lang w:val="en-US"/>
            </w:rPr>
            <w:t>Reserve provider will fill in this form for every reserve unit that they wish to offer to the frequency containment reserve markets.</w:t>
          </w:r>
          <w:r w:rsidR="00AB059A">
            <w:rPr>
              <w:sz w:val="24"/>
              <w:szCs w:val="24"/>
              <w:lang w:val="en-US"/>
            </w:rPr>
            <w:t xml:space="preserve"> Sections 1-</w:t>
          </w:r>
          <w:r w:rsidR="003F7D4E">
            <w:rPr>
              <w:sz w:val="24"/>
              <w:szCs w:val="24"/>
              <w:lang w:val="en-US"/>
            </w:rPr>
            <w:t>3.1</w:t>
          </w:r>
          <w:r w:rsidR="00AB059A">
            <w:rPr>
              <w:sz w:val="24"/>
              <w:szCs w:val="24"/>
              <w:lang w:val="en-US"/>
            </w:rPr>
            <w:t xml:space="preserve"> should be filled in before the prequalification tests and sent to Fingrid for approval. Rest of the form is completed after the prequalification. </w:t>
          </w:r>
          <w:r w:rsidRPr="00F11C84">
            <w:rPr>
              <w:sz w:val="24"/>
              <w:szCs w:val="24"/>
              <w:lang w:val="en-US"/>
            </w:rPr>
            <w:t xml:space="preserve"> The information requested in the form is mandatory, and it must be supplemented, if necessary, at </w:t>
          </w:r>
          <w:proofErr w:type="spellStart"/>
          <w:r w:rsidRPr="00F11C84">
            <w:rPr>
              <w:sz w:val="24"/>
              <w:szCs w:val="24"/>
              <w:lang w:val="en-US"/>
            </w:rPr>
            <w:t>Fingrid's</w:t>
          </w:r>
          <w:proofErr w:type="spellEnd"/>
          <w:r w:rsidRPr="00F11C84">
            <w:rPr>
              <w:sz w:val="24"/>
              <w:szCs w:val="24"/>
              <w:lang w:val="en-US"/>
            </w:rPr>
            <w:t xml:space="preserve"> request. The application form is based on Appendix 2 of the Frequency containment reserves market agreement: Technical Requirements for Frequency Containment Reserve Provision in the Nordic Synchronous Area [1].</w:t>
          </w:r>
        </w:p>
        <w:p w14:paraId="210026F1" w14:textId="77777777" w:rsidR="00FA0D54" w:rsidRPr="00B555F2" w:rsidRDefault="00FA0D54" w:rsidP="00CA01C7">
          <w:pPr>
            <w:spacing w:line="300" w:lineRule="atLeast"/>
            <w:ind w:left="1304"/>
            <w:rPr>
              <w:sz w:val="24"/>
              <w:szCs w:val="24"/>
              <w:lang w:val="en-US"/>
            </w:rPr>
          </w:pPr>
        </w:p>
        <w:p w14:paraId="19E7821F" w14:textId="26B632D1" w:rsidR="00FA0D54" w:rsidRPr="00F11C84" w:rsidRDefault="00D81641" w:rsidP="00CA01C7">
          <w:pPr>
            <w:spacing w:line="300" w:lineRule="atLeast"/>
            <w:ind w:left="1304"/>
            <w:rPr>
              <w:sz w:val="24"/>
              <w:szCs w:val="24"/>
              <w:lang w:val="en-US"/>
            </w:rPr>
          </w:pPr>
          <w:r w:rsidRPr="00F11C84">
            <w:rPr>
              <w:sz w:val="24"/>
              <w:szCs w:val="24"/>
              <w:lang w:val="en-US"/>
            </w:rPr>
            <w:t xml:space="preserve">The application form and its mandatory attachments are sent to Fingrid via RESTORE-portal. If the provider does not have access to RESTORE (new providers), application will be sent to Fingrid via email. </w:t>
          </w:r>
        </w:p>
        <w:p w14:paraId="34BA144F" w14:textId="77777777" w:rsidR="00C77C05" w:rsidRPr="00F11C84" w:rsidRDefault="00C77C05" w:rsidP="00CA01C7">
          <w:pPr>
            <w:spacing w:line="300" w:lineRule="atLeast"/>
            <w:rPr>
              <w:sz w:val="24"/>
              <w:szCs w:val="24"/>
              <w:lang w:val="en-US"/>
            </w:rPr>
          </w:pPr>
        </w:p>
        <w:p w14:paraId="2BDDBF5E" w14:textId="77777777" w:rsidR="00C1612D" w:rsidRPr="00F11C84" w:rsidRDefault="00C1612D" w:rsidP="00CA01C7">
          <w:pPr>
            <w:spacing w:after="200" w:line="300" w:lineRule="atLeast"/>
            <w:ind w:firstLine="1304"/>
            <w:rPr>
              <w:b/>
              <w:lang w:val="en-US"/>
            </w:rPr>
          </w:pPr>
        </w:p>
        <w:p w14:paraId="192C7843" w14:textId="77777777" w:rsidR="00C1612D" w:rsidRPr="00F11C84" w:rsidRDefault="00C1612D" w:rsidP="00CA01C7">
          <w:pPr>
            <w:spacing w:after="200" w:line="300" w:lineRule="atLeast"/>
            <w:ind w:firstLine="1304"/>
            <w:rPr>
              <w:b/>
              <w:lang w:val="en-US"/>
            </w:rPr>
          </w:pPr>
        </w:p>
        <w:p w14:paraId="77435373" w14:textId="77777777" w:rsidR="00C1612D" w:rsidRPr="00F11C84" w:rsidRDefault="00C1612D" w:rsidP="00CA01C7">
          <w:pPr>
            <w:spacing w:after="200" w:line="300" w:lineRule="atLeast"/>
            <w:ind w:firstLine="1304"/>
            <w:rPr>
              <w:b/>
              <w:lang w:val="en-US"/>
            </w:rPr>
          </w:pPr>
        </w:p>
        <w:p w14:paraId="380A3DCF" w14:textId="77777777" w:rsidR="00C1612D" w:rsidRPr="00F11C84" w:rsidRDefault="00C1612D" w:rsidP="00CA01C7">
          <w:pPr>
            <w:spacing w:after="200" w:line="300" w:lineRule="atLeast"/>
            <w:ind w:firstLine="1304"/>
            <w:rPr>
              <w:b/>
              <w:lang w:val="en-US"/>
            </w:rPr>
          </w:pPr>
        </w:p>
        <w:p w14:paraId="0EC97DB4" w14:textId="77777777" w:rsidR="00C1612D" w:rsidRPr="00F11C84" w:rsidRDefault="00C1612D" w:rsidP="00CA01C7">
          <w:pPr>
            <w:spacing w:after="200" w:line="300" w:lineRule="atLeast"/>
            <w:ind w:firstLine="1304"/>
            <w:rPr>
              <w:b/>
              <w:lang w:val="en-US"/>
            </w:rPr>
          </w:pPr>
        </w:p>
        <w:p w14:paraId="004A8CE8" w14:textId="77777777" w:rsidR="00C1612D" w:rsidRPr="00F11C84" w:rsidRDefault="00C1612D" w:rsidP="00CA01C7">
          <w:pPr>
            <w:spacing w:after="200" w:line="300" w:lineRule="atLeast"/>
            <w:ind w:firstLine="1304"/>
            <w:rPr>
              <w:b/>
              <w:lang w:val="en-US"/>
            </w:rPr>
          </w:pPr>
        </w:p>
        <w:p w14:paraId="545EC5A7" w14:textId="6C2DEFF4" w:rsidR="00C1612D" w:rsidRPr="00F11C84" w:rsidRDefault="00C1612D" w:rsidP="00CA01C7">
          <w:pPr>
            <w:spacing w:after="200" w:line="300" w:lineRule="atLeast"/>
            <w:ind w:firstLine="1304"/>
            <w:rPr>
              <w:b/>
              <w:lang w:val="en-US"/>
            </w:rPr>
          </w:pPr>
        </w:p>
        <w:p w14:paraId="319E3E67" w14:textId="77777777" w:rsidR="00F865BD" w:rsidRPr="00E1039F" w:rsidRDefault="00261D27" w:rsidP="00CA01C7">
          <w:pPr>
            <w:pStyle w:val="Bilagerubrik1"/>
            <w:spacing w:line="300" w:lineRule="atLeast"/>
            <w:rPr>
              <w:b/>
              <w:lang w:val="fi-FI"/>
            </w:rPr>
          </w:pPr>
          <w:r w:rsidRPr="00E1039F">
            <w:br w:type="page"/>
          </w:r>
        </w:p>
      </w:sdtContent>
    </w:sdt>
    <w:p w14:paraId="3E19801E" w14:textId="399AB0D2" w:rsidR="00F865BD" w:rsidRPr="000F0438" w:rsidRDefault="00103FE2" w:rsidP="00CA01C7">
      <w:pPr>
        <w:pStyle w:val="Heading1"/>
        <w:spacing w:line="300" w:lineRule="atLeast"/>
        <w:rPr>
          <w:b w:val="0"/>
          <w:bCs/>
          <w:sz w:val="32"/>
          <w:szCs w:val="24"/>
        </w:rPr>
      </w:pPr>
      <w:proofErr w:type="spellStart"/>
      <w:r>
        <w:rPr>
          <w:b w:val="0"/>
          <w:bCs/>
          <w:sz w:val="32"/>
          <w:szCs w:val="24"/>
        </w:rPr>
        <w:t>Summary</w:t>
      </w:r>
      <w:proofErr w:type="spellEnd"/>
    </w:p>
    <w:tbl>
      <w:tblPr>
        <w:tblStyle w:val="TableGrid"/>
        <w:tblW w:w="0" w:type="auto"/>
        <w:tblInd w:w="1304" w:type="dxa"/>
        <w:tblLook w:val="04A0" w:firstRow="1" w:lastRow="0" w:firstColumn="1" w:lastColumn="0" w:noHBand="0" w:noVBand="1"/>
      </w:tblPr>
      <w:tblGrid>
        <w:gridCol w:w="8721"/>
      </w:tblGrid>
      <w:tr w:rsidR="006F3811" w:rsidRPr="004F4CA2" w14:paraId="33CADB87" w14:textId="77777777" w:rsidTr="000F0438">
        <w:trPr>
          <w:trHeight w:val="65"/>
        </w:trPr>
        <w:tc>
          <w:tcPr>
            <w:tcW w:w="8721" w:type="dxa"/>
          </w:tcPr>
          <w:p w14:paraId="1F82C3E5" w14:textId="1ADC0DE1" w:rsidR="006F3811" w:rsidRPr="00103FE2" w:rsidRDefault="00103FE2" w:rsidP="00090346">
            <w:pPr>
              <w:pStyle w:val="ListBullet"/>
              <w:numPr>
                <w:ilvl w:val="0"/>
                <w:numId w:val="0"/>
              </w:numPr>
              <w:ind w:firstLine="944"/>
              <w:rPr>
                <w:sz w:val="20"/>
                <w:szCs w:val="18"/>
                <w:lang w:val="en-US"/>
              </w:rPr>
            </w:pPr>
            <w:r w:rsidRPr="00F11C84">
              <w:rPr>
                <w:sz w:val="20"/>
                <w:szCs w:val="18"/>
                <w:lang w:val="en-US"/>
              </w:rPr>
              <w:t>Type of the reserve unit:</w:t>
            </w:r>
          </w:p>
          <w:p w14:paraId="76A1E5DB" w14:textId="46ADA7BB" w:rsidR="006F3811" w:rsidRPr="00103FE2" w:rsidRDefault="004F4CA2" w:rsidP="00090346">
            <w:pPr>
              <w:pStyle w:val="ListBullet"/>
              <w:numPr>
                <w:ilvl w:val="0"/>
                <w:numId w:val="0"/>
              </w:numPr>
              <w:ind w:firstLine="944"/>
              <w:rPr>
                <w:sz w:val="20"/>
                <w:szCs w:val="18"/>
                <w:lang w:val="en-US"/>
              </w:rPr>
            </w:pPr>
            <w:sdt>
              <w:sdtPr>
                <w:rPr>
                  <w:sz w:val="20"/>
                  <w:szCs w:val="18"/>
                  <w:lang w:val="en-US"/>
                </w:rPr>
                <w:id w:val="-1119067663"/>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6F3811" w:rsidRPr="00F11C84">
              <w:rPr>
                <w:sz w:val="20"/>
                <w:szCs w:val="18"/>
                <w:lang w:val="en-US"/>
              </w:rPr>
              <w:t xml:space="preserve"> Single reserve </w:t>
            </w:r>
            <w:r w:rsidR="00F11C84">
              <w:rPr>
                <w:sz w:val="20"/>
                <w:szCs w:val="18"/>
                <w:lang w:val="en-US"/>
              </w:rPr>
              <w:t>resource</w:t>
            </w:r>
            <w:r w:rsidR="006F3811" w:rsidRPr="00F11C84">
              <w:rPr>
                <w:sz w:val="20"/>
                <w:szCs w:val="18"/>
                <w:lang w:val="en-US"/>
              </w:rPr>
              <w:t xml:space="preserve"> </w:t>
            </w:r>
            <w:sdt>
              <w:sdtPr>
                <w:rPr>
                  <w:sz w:val="20"/>
                  <w:szCs w:val="18"/>
                  <w:lang w:val="en-US"/>
                </w:rPr>
                <w:id w:val="-1592844581"/>
                <w14:checkbox>
                  <w14:checked w14:val="0"/>
                  <w14:checkedState w14:val="2612" w14:font="MS Gothic"/>
                  <w14:uncheckedState w14:val="2610" w14:font="MS Gothic"/>
                </w14:checkbox>
              </w:sdtPr>
              <w:sdtEndPr/>
              <w:sdtContent>
                <w:r w:rsidR="00F11C84" w:rsidRPr="00F11C84">
                  <w:rPr>
                    <w:rFonts w:ascii="Segoe UI Symbol" w:eastAsia="MS Gothic" w:hAnsi="Segoe UI Symbol" w:cs="Segoe UI Symbol"/>
                    <w:sz w:val="20"/>
                    <w:szCs w:val="18"/>
                    <w:lang w:val="en-US"/>
                  </w:rPr>
                  <w:t xml:space="preserve">   ☐ </w:t>
                </w:r>
              </w:sdtContent>
            </w:sdt>
            <w:r w:rsidR="006F3811" w:rsidRPr="00F11C84">
              <w:rPr>
                <w:sz w:val="20"/>
                <w:szCs w:val="18"/>
                <w:lang w:val="en-US"/>
              </w:rPr>
              <w:t>Aggregated reserve unit</w:t>
            </w:r>
          </w:p>
          <w:p w14:paraId="3BFBEF35" w14:textId="77777777" w:rsidR="006F3811" w:rsidRPr="00103FE2" w:rsidRDefault="006F3811" w:rsidP="00090346">
            <w:pPr>
              <w:pStyle w:val="ListBullet"/>
              <w:numPr>
                <w:ilvl w:val="0"/>
                <w:numId w:val="0"/>
              </w:numPr>
              <w:ind w:hanging="360"/>
              <w:rPr>
                <w:sz w:val="20"/>
                <w:szCs w:val="18"/>
                <w:lang w:val="en-US"/>
              </w:rPr>
            </w:pPr>
          </w:p>
          <w:p w14:paraId="4B14866A" w14:textId="2CC50B4E" w:rsidR="006F3811" w:rsidRDefault="00103FE2" w:rsidP="00090346">
            <w:pPr>
              <w:pStyle w:val="ListBullet"/>
              <w:numPr>
                <w:ilvl w:val="0"/>
                <w:numId w:val="0"/>
              </w:numPr>
              <w:ind w:firstLine="944"/>
              <w:rPr>
                <w:sz w:val="20"/>
                <w:szCs w:val="18"/>
                <w:lang w:val="en-US"/>
              </w:rPr>
            </w:pPr>
            <w:r w:rsidRPr="00F11C84">
              <w:rPr>
                <w:sz w:val="20"/>
                <w:szCs w:val="18"/>
                <w:lang w:val="en-US"/>
              </w:rPr>
              <w:t xml:space="preserve">Name of the reserve unit: </w:t>
            </w:r>
          </w:p>
          <w:p w14:paraId="162933DC" w14:textId="77777777" w:rsidR="00AB059A" w:rsidRDefault="00AB059A" w:rsidP="00090346">
            <w:pPr>
              <w:pStyle w:val="ListBullet"/>
              <w:numPr>
                <w:ilvl w:val="0"/>
                <w:numId w:val="0"/>
              </w:numPr>
              <w:ind w:firstLine="944"/>
              <w:rPr>
                <w:sz w:val="20"/>
                <w:szCs w:val="18"/>
                <w:lang w:val="en-US"/>
              </w:rPr>
            </w:pPr>
          </w:p>
          <w:p w14:paraId="204062CA" w14:textId="566A8B4D" w:rsidR="00AB059A" w:rsidRPr="00103FE2" w:rsidRDefault="00AB059A" w:rsidP="00090346">
            <w:pPr>
              <w:pStyle w:val="ListBullet"/>
              <w:numPr>
                <w:ilvl w:val="0"/>
                <w:numId w:val="0"/>
              </w:numPr>
              <w:ind w:firstLine="944"/>
              <w:rPr>
                <w:sz w:val="20"/>
                <w:szCs w:val="18"/>
                <w:lang w:val="en-US"/>
              </w:rPr>
            </w:pPr>
            <w:r>
              <w:rPr>
                <w:sz w:val="20"/>
                <w:szCs w:val="18"/>
                <w:lang w:val="en-US"/>
              </w:rPr>
              <w:t>Prequalification date:</w:t>
            </w:r>
          </w:p>
          <w:p w14:paraId="6D757941" w14:textId="77777777" w:rsidR="006F3811" w:rsidRPr="00103FE2" w:rsidRDefault="006F3811" w:rsidP="00090346">
            <w:pPr>
              <w:pStyle w:val="ListBullet"/>
              <w:numPr>
                <w:ilvl w:val="0"/>
                <w:numId w:val="0"/>
              </w:numPr>
              <w:rPr>
                <w:sz w:val="20"/>
                <w:szCs w:val="18"/>
                <w:lang w:val="en-US"/>
              </w:rPr>
            </w:pPr>
          </w:p>
          <w:p w14:paraId="4EB9B044" w14:textId="5DC84801" w:rsidR="006F3811" w:rsidRPr="005131F7" w:rsidRDefault="005131F7" w:rsidP="00090346">
            <w:pPr>
              <w:pStyle w:val="ListBullet"/>
              <w:numPr>
                <w:ilvl w:val="0"/>
                <w:numId w:val="0"/>
              </w:numPr>
              <w:ind w:left="-360" w:firstLine="1304"/>
              <w:rPr>
                <w:sz w:val="20"/>
                <w:szCs w:val="18"/>
                <w:lang w:val="en-US"/>
              </w:rPr>
            </w:pPr>
            <w:r w:rsidRPr="00F11C84">
              <w:rPr>
                <w:sz w:val="20"/>
                <w:szCs w:val="18"/>
                <w:lang w:val="en-US"/>
              </w:rPr>
              <w:t>Reason for the application:</w:t>
            </w:r>
          </w:p>
          <w:p w14:paraId="0A62B5B2" w14:textId="60FF48DD" w:rsidR="00DD6B1E" w:rsidRPr="005131F7" w:rsidRDefault="004F4CA2" w:rsidP="00090346">
            <w:pPr>
              <w:pStyle w:val="ListBullet"/>
              <w:numPr>
                <w:ilvl w:val="0"/>
                <w:numId w:val="0"/>
              </w:numPr>
              <w:ind w:left="-360" w:firstLine="1304"/>
              <w:rPr>
                <w:sz w:val="20"/>
                <w:szCs w:val="18"/>
                <w:lang w:val="en-US"/>
              </w:rPr>
            </w:pPr>
            <w:sdt>
              <w:sdtPr>
                <w:rPr>
                  <w:sz w:val="20"/>
                  <w:szCs w:val="18"/>
                  <w:lang w:val="en-US"/>
                </w:rPr>
                <w:id w:val="-916700182"/>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6F3811" w:rsidRPr="00F11C84">
              <w:rPr>
                <w:sz w:val="20"/>
                <w:szCs w:val="18"/>
                <w:lang w:val="en-US"/>
              </w:rPr>
              <w:t xml:space="preserve"> New reserve unit  </w:t>
            </w:r>
            <w:sdt>
              <w:sdtPr>
                <w:rPr>
                  <w:sz w:val="20"/>
                  <w:szCs w:val="18"/>
                  <w:lang w:val="en-US"/>
                </w:rPr>
                <w:id w:val="-1408609244"/>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F11C84" w:rsidRPr="00F11C84">
              <w:rPr>
                <w:sz w:val="20"/>
                <w:szCs w:val="18"/>
                <w:lang w:val="en-US"/>
              </w:rPr>
              <w:t xml:space="preserve"> </w:t>
            </w:r>
            <w:r w:rsidR="006F3811" w:rsidRPr="00F11C84">
              <w:rPr>
                <w:sz w:val="20"/>
                <w:szCs w:val="18"/>
                <w:lang w:val="en-US"/>
              </w:rPr>
              <w:t>Periodic renewal of prequalification</w:t>
            </w:r>
          </w:p>
          <w:p w14:paraId="44AC1212" w14:textId="143F7A38" w:rsidR="006F3811" w:rsidRPr="005F3B38" w:rsidRDefault="004F4CA2" w:rsidP="00090346">
            <w:pPr>
              <w:pStyle w:val="ListBullet"/>
              <w:numPr>
                <w:ilvl w:val="0"/>
                <w:numId w:val="0"/>
              </w:numPr>
              <w:ind w:left="-360" w:firstLine="1304"/>
              <w:rPr>
                <w:sz w:val="20"/>
                <w:szCs w:val="18"/>
                <w:lang w:val="en-US"/>
              </w:rPr>
            </w:pPr>
            <w:sdt>
              <w:sdtPr>
                <w:rPr>
                  <w:sz w:val="20"/>
                  <w:szCs w:val="18"/>
                  <w:lang w:val="en-US"/>
                </w:rPr>
                <w:id w:val="1024128109"/>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6F3811" w:rsidRPr="00F11C84">
              <w:rPr>
                <w:sz w:val="20"/>
                <w:szCs w:val="18"/>
                <w:lang w:val="en-US"/>
              </w:rPr>
              <w:t xml:space="preserve"> Notable change in the reserve unit</w:t>
            </w:r>
          </w:p>
          <w:p w14:paraId="6114E705" w14:textId="77777777" w:rsidR="00DD6B1E" w:rsidRPr="005F3B38" w:rsidRDefault="00DD6B1E" w:rsidP="00090346">
            <w:pPr>
              <w:pStyle w:val="ListBullet"/>
              <w:numPr>
                <w:ilvl w:val="0"/>
                <w:numId w:val="0"/>
              </w:numPr>
              <w:ind w:left="-360" w:firstLine="1304"/>
              <w:rPr>
                <w:sz w:val="20"/>
                <w:szCs w:val="18"/>
                <w:lang w:val="en-US"/>
              </w:rPr>
            </w:pPr>
          </w:p>
          <w:p w14:paraId="183E0F90" w14:textId="5CA17B12" w:rsidR="006F3811" w:rsidRPr="005F3B38" w:rsidRDefault="005F3B38" w:rsidP="00090346">
            <w:pPr>
              <w:pStyle w:val="ListBullet"/>
              <w:numPr>
                <w:ilvl w:val="0"/>
                <w:numId w:val="0"/>
              </w:numPr>
              <w:ind w:left="-360" w:firstLine="1304"/>
              <w:rPr>
                <w:sz w:val="20"/>
                <w:szCs w:val="18"/>
                <w:lang w:val="en-US"/>
              </w:rPr>
            </w:pPr>
            <w:r w:rsidRPr="00F11C84">
              <w:rPr>
                <w:sz w:val="20"/>
                <w:szCs w:val="18"/>
                <w:lang w:val="en-US"/>
              </w:rPr>
              <w:t xml:space="preserve">If the reason </w:t>
            </w:r>
            <w:proofErr w:type="gramStart"/>
            <w:r w:rsidRPr="00F11C84">
              <w:rPr>
                <w:sz w:val="20"/>
                <w:szCs w:val="18"/>
                <w:lang w:val="en-US"/>
              </w:rPr>
              <w:t>is ”notable</w:t>
            </w:r>
            <w:proofErr w:type="gramEnd"/>
            <w:r w:rsidRPr="00F11C84">
              <w:rPr>
                <w:sz w:val="20"/>
                <w:szCs w:val="18"/>
                <w:lang w:val="en-US"/>
              </w:rPr>
              <w:t xml:space="preserve"> change”, please describe the change below: </w:t>
            </w:r>
          </w:p>
          <w:p w14:paraId="1FE7C4AE" w14:textId="77777777" w:rsidR="006F3811" w:rsidRPr="005F3B38" w:rsidRDefault="006F3811" w:rsidP="00090346">
            <w:pPr>
              <w:pStyle w:val="ListBullet"/>
              <w:numPr>
                <w:ilvl w:val="0"/>
                <w:numId w:val="0"/>
              </w:numPr>
              <w:rPr>
                <w:sz w:val="20"/>
                <w:szCs w:val="18"/>
                <w:lang w:val="en-US"/>
              </w:rPr>
            </w:pPr>
          </w:p>
          <w:p w14:paraId="7CF19F89" w14:textId="4A5E279D" w:rsidR="00DC29C7" w:rsidRPr="00331F36" w:rsidRDefault="00331F36" w:rsidP="00090346">
            <w:pPr>
              <w:pStyle w:val="ListBullet"/>
              <w:numPr>
                <w:ilvl w:val="0"/>
                <w:numId w:val="0"/>
              </w:numPr>
              <w:ind w:left="-360" w:firstLine="1304"/>
              <w:rPr>
                <w:sz w:val="20"/>
                <w:szCs w:val="18"/>
                <w:lang w:val="en-US"/>
              </w:rPr>
            </w:pPr>
            <w:r w:rsidRPr="00F11C84">
              <w:rPr>
                <w:sz w:val="20"/>
                <w:szCs w:val="18"/>
                <w:lang w:val="en-US"/>
              </w:rPr>
              <w:t>Indicate if type approval is applied for:</w:t>
            </w:r>
          </w:p>
          <w:p w14:paraId="22B1F10C" w14:textId="4A00BACA" w:rsidR="006F3811" w:rsidRPr="00F11C84" w:rsidRDefault="004F4CA2" w:rsidP="00090346">
            <w:pPr>
              <w:pStyle w:val="ListBullet"/>
              <w:numPr>
                <w:ilvl w:val="0"/>
                <w:numId w:val="0"/>
              </w:numPr>
              <w:ind w:left="-360" w:firstLine="1304"/>
              <w:rPr>
                <w:sz w:val="20"/>
                <w:szCs w:val="18"/>
                <w:lang w:val="en-US"/>
              </w:rPr>
            </w:pPr>
            <w:sdt>
              <w:sdtPr>
                <w:rPr>
                  <w:sz w:val="20"/>
                  <w:szCs w:val="18"/>
                  <w:lang w:val="en-US"/>
                </w:rPr>
                <w:id w:val="1944800291"/>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6F3811" w:rsidRPr="00F11C84">
              <w:rPr>
                <w:sz w:val="20"/>
                <w:szCs w:val="18"/>
                <w:lang w:val="en-US"/>
              </w:rPr>
              <w:t xml:space="preserve"> Yes   </w:t>
            </w:r>
            <w:sdt>
              <w:sdtPr>
                <w:rPr>
                  <w:sz w:val="20"/>
                  <w:szCs w:val="18"/>
                  <w:lang w:val="en-US"/>
                </w:rPr>
                <w:id w:val="791179054"/>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F11C84" w:rsidRPr="00F11C84">
              <w:rPr>
                <w:sz w:val="20"/>
                <w:szCs w:val="18"/>
                <w:lang w:val="en-US"/>
              </w:rPr>
              <w:t xml:space="preserve"> </w:t>
            </w:r>
            <w:r w:rsidR="006F3811" w:rsidRPr="00F11C84">
              <w:rPr>
                <w:sz w:val="20"/>
                <w:szCs w:val="18"/>
                <w:lang w:val="en-US"/>
              </w:rPr>
              <w:t>No</w:t>
            </w:r>
          </w:p>
          <w:p w14:paraId="6CFB320B" w14:textId="77777777" w:rsidR="00520B80" w:rsidRPr="00F11C84" w:rsidRDefault="00520B80" w:rsidP="00090346">
            <w:pPr>
              <w:pStyle w:val="ListBullet"/>
              <w:numPr>
                <w:ilvl w:val="0"/>
                <w:numId w:val="0"/>
              </w:numPr>
              <w:ind w:left="-360" w:firstLine="1304"/>
              <w:rPr>
                <w:sz w:val="20"/>
                <w:szCs w:val="18"/>
                <w:lang w:val="en-US"/>
              </w:rPr>
            </w:pPr>
          </w:p>
          <w:p w14:paraId="1F790C50" w14:textId="603B1C50" w:rsidR="006F3811" w:rsidRPr="008B1B21" w:rsidRDefault="00514A6B" w:rsidP="00090346">
            <w:pPr>
              <w:pStyle w:val="ListBullet"/>
              <w:numPr>
                <w:ilvl w:val="0"/>
                <w:numId w:val="0"/>
              </w:numPr>
              <w:ind w:left="-360" w:firstLine="1304"/>
              <w:rPr>
                <w:sz w:val="20"/>
                <w:szCs w:val="18"/>
                <w:lang w:val="en-US"/>
              </w:rPr>
            </w:pPr>
            <w:r w:rsidRPr="00F11C84">
              <w:rPr>
                <w:sz w:val="20"/>
                <w:szCs w:val="18"/>
                <w:lang w:val="en-US"/>
              </w:rPr>
              <w:t>Indicate if the new resource is added to already existing reserve unit:</w:t>
            </w:r>
          </w:p>
          <w:p w14:paraId="778759CD" w14:textId="40F22714" w:rsidR="00DB220B" w:rsidRPr="00F11C84" w:rsidRDefault="004F4CA2" w:rsidP="00090346">
            <w:pPr>
              <w:pStyle w:val="ListBullet"/>
              <w:numPr>
                <w:ilvl w:val="0"/>
                <w:numId w:val="0"/>
              </w:numPr>
              <w:ind w:left="941"/>
              <w:rPr>
                <w:sz w:val="20"/>
                <w:szCs w:val="18"/>
                <w:lang w:val="en-US"/>
              </w:rPr>
            </w:pPr>
            <w:sdt>
              <w:sdtPr>
                <w:rPr>
                  <w:sz w:val="20"/>
                  <w:szCs w:val="18"/>
                  <w:lang w:val="en-US"/>
                </w:rPr>
                <w:id w:val="423700793"/>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6F3811" w:rsidRPr="00F11C84">
              <w:rPr>
                <w:sz w:val="20"/>
                <w:szCs w:val="18"/>
                <w:lang w:val="en-US"/>
              </w:rPr>
              <w:t xml:space="preserve"> No</w:t>
            </w:r>
          </w:p>
          <w:p w14:paraId="31B2EC17" w14:textId="767E9A55" w:rsidR="000B30DF" w:rsidRPr="00AF76D4" w:rsidRDefault="004F4CA2" w:rsidP="00090346">
            <w:pPr>
              <w:pStyle w:val="ListBullet"/>
              <w:numPr>
                <w:ilvl w:val="0"/>
                <w:numId w:val="0"/>
              </w:numPr>
              <w:ind w:left="941"/>
              <w:rPr>
                <w:sz w:val="20"/>
                <w:szCs w:val="18"/>
                <w:vertAlign w:val="superscript"/>
                <w:lang w:val="en-US"/>
              </w:rPr>
            </w:pPr>
            <w:sdt>
              <w:sdtPr>
                <w:rPr>
                  <w:sz w:val="20"/>
                  <w:szCs w:val="18"/>
                  <w:lang w:val="en-US"/>
                </w:rPr>
                <w:id w:val="509182330"/>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DB220B" w:rsidRPr="00F11C84">
              <w:rPr>
                <w:sz w:val="20"/>
                <w:szCs w:val="18"/>
                <w:lang w:val="en-US"/>
              </w:rPr>
              <w:t xml:space="preserve"> Yes. The new resource can fulfill the technical requirements independently. Only the new resource is tested.</w:t>
            </w:r>
            <w:r w:rsidR="006F3811" w:rsidRPr="00F11C84">
              <w:rPr>
                <w:sz w:val="20"/>
                <w:szCs w:val="18"/>
                <w:lang w:val="en-US"/>
              </w:rPr>
              <w:br/>
            </w:r>
            <w:sdt>
              <w:sdtPr>
                <w:rPr>
                  <w:sz w:val="20"/>
                  <w:szCs w:val="18"/>
                  <w:lang w:val="en-US"/>
                </w:rPr>
                <w:id w:val="-24338378"/>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6F3811" w:rsidRPr="00F11C84">
              <w:rPr>
                <w:sz w:val="20"/>
                <w:szCs w:val="18"/>
                <w:lang w:val="en-US"/>
              </w:rPr>
              <w:t xml:space="preserve"> Yes. Increase up to 25 %</w:t>
            </w:r>
            <w:r w:rsidR="004A11D2">
              <w:rPr>
                <w:rStyle w:val="FootnoteReference"/>
                <w:sz w:val="20"/>
                <w:szCs w:val="18"/>
              </w:rPr>
              <w:footnoteReference w:id="2"/>
            </w:r>
            <w:r w:rsidR="00E843F5" w:rsidRPr="00F11C84">
              <w:rPr>
                <w:sz w:val="20"/>
                <w:szCs w:val="18"/>
                <w:lang w:val="en-US"/>
              </w:rPr>
              <w:t xml:space="preserve"> of capacity of a Static FCR-D reserve unit. Only the new resource is tested.</w:t>
            </w:r>
          </w:p>
          <w:p w14:paraId="01DA2053" w14:textId="524FC3AF" w:rsidR="006F3811" w:rsidRPr="00FE6B66" w:rsidRDefault="004F4CA2" w:rsidP="00090346">
            <w:pPr>
              <w:pStyle w:val="ListBullet"/>
              <w:numPr>
                <w:ilvl w:val="0"/>
                <w:numId w:val="0"/>
              </w:numPr>
              <w:ind w:left="941"/>
              <w:rPr>
                <w:sz w:val="20"/>
                <w:szCs w:val="18"/>
                <w:vertAlign w:val="superscript"/>
                <w:lang w:val="en-US"/>
              </w:rPr>
            </w:pPr>
            <w:sdt>
              <w:sdtPr>
                <w:rPr>
                  <w:sz w:val="20"/>
                  <w:szCs w:val="18"/>
                  <w:lang w:val="en-US"/>
                </w:rPr>
                <w:id w:val="1954896722"/>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247F1B" w:rsidRPr="00F11C84">
              <w:rPr>
                <w:sz w:val="20"/>
                <w:szCs w:val="18"/>
                <w:lang w:val="en-US"/>
              </w:rPr>
              <w:t xml:space="preserve"> Yes. Increase over 25 % of capacity of a Static FCR-D reserve unit OR add new resources to a dynamic FCR-D or FCR-N reserve unit. Whole reserve unit is tested.</w:t>
            </w:r>
          </w:p>
          <w:p w14:paraId="1AB842C9" w14:textId="77777777" w:rsidR="006A1DAC" w:rsidRPr="00FE6B66" w:rsidRDefault="006A1DAC" w:rsidP="00090346">
            <w:pPr>
              <w:pStyle w:val="ListBullet"/>
              <w:numPr>
                <w:ilvl w:val="0"/>
                <w:numId w:val="0"/>
              </w:numPr>
              <w:ind w:left="944"/>
              <w:rPr>
                <w:sz w:val="20"/>
                <w:szCs w:val="18"/>
                <w:lang w:val="en-US"/>
              </w:rPr>
            </w:pPr>
          </w:p>
          <w:p w14:paraId="35563A69" w14:textId="6290F16B" w:rsidR="000A2C88" w:rsidRPr="00E71A8F" w:rsidRDefault="00E71A8F" w:rsidP="00090346">
            <w:pPr>
              <w:pStyle w:val="ListBullet"/>
              <w:numPr>
                <w:ilvl w:val="0"/>
                <w:numId w:val="0"/>
              </w:numPr>
              <w:ind w:left="944"/>
              <w:rPr>
                <w:sz w:val="20"/>
                <w:szCs w:val="18"/>
                <w:lang w:val="en-US"/>
              </w:rPr>
            </w:pPr>
            <w:r w:rsidRPr="00F11C84">
              <w:rPr>
                <w:sz w:val="20"/>
                <w:szCs w:val="18"/>
                <w:lang w:val="en-US"/>
              </w:rPr>
              <w:t>Control of the reserve unit:</w:t>
            </w:r>
          </w:p>
          <w:p w14:paraId="0ADD7A5E" w14:textId="78CF2EBC" w:rsidR="006F3811" w:rsidRPr="00C15FC4" w:rsidRDefault="004F4CA2" w:rsidP="00090346">
            <w:pPr>
              <w:pStyle w:val="ListBullet"/>
              <w:numPr>
                <w:ilvl w:val="0"/>
                <w:numId w:val="0"/>
              </w:numPr>
              <w:ind w:left="944"/>
              <w:rPr>
                <w:sz w:val="20"/>
                <w:szCs w:val="18"/>
                <w:lang w:val="en-US"/>
              </w:rPr>
            </w:pPr>
            <w:sdt>
              <w:sdtPr>
                <w:rPr>
                  <w:sz w:val="20"/>
                  <w:szCs w:val="18"/>
                  <w:lang w:val="en-US"/>
                </w:rPr>
                <w:id w:val="1599289311"/>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6F3811" w:rsidRPr="00F11C84">
              <w:rPr>
                <w:sz w:val="20"/>
                <w:szCs w:val="18"/>
                <w:lang w:val="en-US"/>
              </w:rPr>
              <w:t xml:space="preserve"> Local control  </w:t>
            </w:r>
            <w:sdt>
              <w:sdtPr>
                <w:rPr>
                  <w:sz w:val="20"/>
                  <w:szCs w:val="18"/>
                  <w:lang w:val="en-US"/>
                </w:rPr>
                <w:id w:val="-2128308351"/>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F11C84" w:rsidRPr="00F11C84">
              <w:rPr>
                <w:sz w:val="20"/>
                <w:szCs w:val="18"/>
                <w:lang w:val="en-US"/>
              </w:rPr>
              <w:t xml:space="preserve"> </w:t>
            </w:r>
            <w:r w:rsidR="006F3811" w:rsidRPr="00F11C84">
              <w:rPr>
                <w:sz w:val="20"/>
                <w:szCs w:val="18"/>
                <w:lang w:val="en-US"/>
              </w:rPr>
              <w:t>Central control</w:t>
            </w:r>
          </w:p>
          <w:p w14:paraId="1576BEDD" w14:textId="77777777" w:rsidR="006A1DAC" w:rsidRPr="00C15FC4" w:rsidRDefault="006A1DAC" w:rsidP="00090346">
            <w:pPr>
              <w:pStyle w:val="ListBullet"/>
              <w:numPr>
                <w:ilvl w:val="0"/>
                <w:numId w:val="0"/>
              </w:numPr>
              <w:ind w:left="944"/>
              <w:rPr>
                <w:sz w:val="20"/>
                <w:szCs w:val="18"/>
                <w:lang w:val="en-US"/>
              </w:rPr>
            </w:pPr>
          </w:p>
          <w:p w14:paraId="6DAC16D4" w14:textId="7143E455" w:rsidR="006F3811" w:rsidRPr="00C15FC4" w:rsidRDefault="00C15FC4" w:rsidP="00090346">
            <w:pPr>
              <w:pStyle w:val="ListBullet"/>
              <w:numPr>
                <w:ilvl w:val="0"/>
                <w:numId w:val="0"/>
              </w:numPr>
              <w:ind w:left="944"/>
              <w:rPr>
                <w:sz w:val="20"/>
                <w:szCs w:val="18"/>
                <w:lang w:val="en-US"/>
              </w:rPr>
            </w:pPr>
            <w:r w:rsidRPr="00F11C84">
              <w:rPr>
                <w:sz w:val="20"/>
                <w:szCs w:val="18"/>
                <w:lang w:val="en-US"/>
              </w:rPr>
              <w:t>Control method:</w:t>
            </w:r>
          </w:p>
          <w:p w14:paraId="1EA417AE" w14:textId="55641C8B" w:rsidR="004F42E2" w:rsidRPr="00CB5E01" w:rsidRDefault="004F4CA2" w:rsidP="00090346">
            <w:pPr>
              <w:pStyle w:val="ListBullet"/>
              <w:numPr>
                <w:ilvl w:val="0"/>
                <w:numId w:val="0"/>
              </w:numPr>
              <w:ind w:left="944"/>
              <w:rPr>
                <w:sz w:val="20"/>
                <w:szCs w:val="18"/>
                <w:lang w:val="en-US"/>
              </w:rPr>
            </w:pPr>
            <w:sdt>
              <w:sdtPr>
                <w:rPr>
                  <w:sz w:val="20"/>
                  <w:szCs w:val="18"/>
                  <w:lang w:val="en-US"/>
                </w:rPr>
                <w:id w:val="-893809875"/>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367E35" w:rsidRPr="00F11C84">
              <w:rPr>
                <w:sz w:val="20"/>
                <w:szCs w:val="18"/>
                <w:lang w:val="en-US"/>
              </w:rPr>
              <w:t xml:space="preserve"> Continuous (linear)  </w:t>
            </w:r>
            <w:sdt>
              <w:sdtPr>
                <w:rPr>
                  <w:sz w:val="20"/>
                  <w:szCs w:val="18"/>
                  <w:lang w:val="en-US"/>
                </w:rPr>
                <w:id w:val="-1576351567"/>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F11C84" w:rsidRPr="00F11C84">
              <w:rPr>
                <w:sz w:val="20"/>
                <w:szCs w:val="18"/>
                <w:lang w:val="en-US"/>
              </w:rPr>
              <w:t xml:space="preserve"> </w:t>
            </w:r>
            <w:proofErr w:type="gramStart"/>
            <w:r w:rsidR="00367E35" w:rsidRPr="00F11C84">
              <w:rPr>
                <w:sz w:val="20"/>
                <w:szCs w:val="18"/>
                <w:lang w:val="en-US"/>
              </w:rPr>
              <w:t>Non-continuous</w:t>
            </w:r>
            <w:proofErr w:type="gramEnd"/>
            <w:r w:rsidR="00367E35" w:rsidRPr="00F11C84">
              <w:rPr>
                <w:sz w:val="20"/>
                <w:szCs w:val="18"/>
                <w:lang w:val="en-US"/>
              </w:rPr>
              <w:t xml:space="preserve"> (stepwise linear)</w:t>
            </w:r>
          </w:p>
          <w:p w14:paraId="629747AE" w14:textId="77777777" w:rsidR="004F113A" w:rsidRPr="00CB5E01" w:rsidRDefault="004F113A" w:rsidP="00BE2ACF">
            <w:pPr>
              <w:pStyle w:val="ListBullet"/>
              <w:numPr>
                <w:ilvl w:val="0"/>
                <w:numId w:val="0"/>
              </w:numPr>
              <w:rPr>
                <w:sz w:val="20"/>
                <w:szCs w:val="18"/>
                <w:lang w:val="en-US"/>
              </w:rPr>
            </w:pPr>
          </w:p>
          <w:p w14:paraId="68E34DF1" w14:textId="3FCB0E0E" w:rsidR="004F113A" w:rsidRPr="00520CA1" w:rsidRDefault="00520CA1" w:rsidP="00090346">
            <w:pPr>
              <w:pStyle w:val="ListBullet"/>
              <w:numPr>
                <w:ilvl w:val="0"/>
                <w:numId w:val="0"/>
              </w:numPr>
              <w:ind w:left="944"/>
              <w:rPr>
                <w:sz w:val="20"/>
                <w:szCs w:val="18"/>
                <w:lang w:val="en-US"/>
              </w:rPr>
            </w:pPr>
            <w:r w:rsidRPr="00F11C84">
              <w:rPr>
                <w:sz w:val="20"/>
                <w:szCs w:val="18"/>
                <w:lang w:val="en-US"/>
              </w:rPr>
              <w:t>Indicate if the reserve unit utilizes mode shifting (fill in for FCR-D):</w:t>
            </w:r>
          </w:p>
          <w:p w14:paraId="0C09586B" w14:textId="2ABC92F4" w:rsidR="006F3811" w:rsidRPr="00520CA1" w:rsidRDefault="004F4CA2" w:rsidP="00090346">
            <w:pPr>
              <w:pStyle w:val="ListBullet"/>
              <w:numPr>
                <w:ilvl w:val="0"/>
                <w:numId w:val="0"/>
              </w:numPr>
              <w:ind w:left="944"/>
              <w:rPr>
                <w:sz w:val="20"/>
                <w:szCs w:val="18"/>
                <w:lang w:val="en-US"/>
              </w:rPr>
            </w:pPr>
            <w:sdt>
              <w:sdtPr>
                <w:rPr>
                  <w:sz w:val="20"/>
                  <w:szCs w:val="18"/>
                  <w:lang w:val="en-US"/>
                </w:rPr>
                <w:id w:val="1127820489"/>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6F3811" w:rsidRPr="00F11C84">
              <w:rPr>
                <w:sz w:val="20"/>
                <w:szCs w:val="18"/>
                <w:lang w:val="en-US"/>
              </w:rPr>
              <w:t xml:space="preserve"> Yes </w:t>
            </w:r>
            <w:r w:rsidR="00F11C84" w:rsidRPr="00F11C84">
              <w:rPr>
                <w:rFonts w:ascii="Segoe UI Symbol" w:eastAsia="MS Gothic" w:hAnsi="Segoe UI Symbol" w:cs="Segoe UI Symbol"/>
                <w:sz w:val="20"/>
                <w:szCs w:val="18"/>
                <w:lang w:val="en-US"/>
              </w:rPr>
              <w:t xml:space="preserve"> </w:t>
            </w:r>
            <w:r w:rsidR="00F11C84">
              <w:rPr>
                <w:sz w:val="20"/>
                <w:szCs w:val="18"/>
                <w:lang w:val="en-US"/>
              </w:rPr>
              <w:t xml:space="preserve"> </w:t>
            </w:r>
            <w:sdt>
              <w:sdtPr>
                <w:rPr>
                  <w:sz w:val="20"/>
                  <w:szCs w:val="18"/>
                  <w:lang w:val="en-US"/>
                </w:rPr>
                <w:id w:val="1489743461"/>
                <w14:checkbox>
                  <w14:checked w14:val="0"/>
                  <w14:checkedState w14:val="2612" w14:font="MS Gothic"/>
                  <w14:uncheckedState w14:val="2610" w14:font="MS Gothic"/>
                </w14:checkbox>
              </w:sdtPr>
              <w:sdtEndPr/>
              <w:sdtContent>
                <w:r w:rsidR="00F11C84" w:rsidRPr="00F11C84">
                  <w:rPr>
                    <w:rFonts w:ascii="Segoe UI Symbol" w:eastAsia="MS Gothic" w:hAnsi="Segoe UI Symbol" w:cs="Segoe UI Symbol"/>
                    <w:sz w:val="20"/>
                    <w:szCs w:val="18"/>
                    <w:lang w:val="en-US"/>
                  </w:rPr>
                  <w:t xml:space="preserve">   ☐ </w:t>
                </w:r>
              </w:sdtContent>
            </w:sdt>
            <w:r w:rsidR="00F11C84" w:rsidRPr="00F11C84">
              <w:rPr>
                <w:sz w:val="20"/>
                <w:szCs w:val="18"/>
                <w:lang w:val="en-US"/>
              </w:rPr>
              <w:t xml:space="preserve"> </w:t>
            </w:r>
            <w:r w:rsidR="006F3811" w:rsidRPr="00F11C84">
              <w:rPr>
                <w:sz w:val="20"/>
                <w:szCs w:val="18"/>
                <w:lang w:val="en-US"/>
              </w:rPr>
              <w:t>No</w:t>
            </w:r>
          </w:p>
          <w:p w14:paraId="2EF06BD4" w14:textId="77777777" w:rsidR="004C3604" w:rsidRPr="00520CA1" w:rsidRDefault="004C3604" w:rsidP="00090346">
            <w:pPr>
              <w:pStyle w:val="ListBullet"/>
              <w:numPr>
                <w:ilvl w:val="0"/>
                <w:numId w:val="0"/>
              </w:numPr>
              <w:ind w:left="944"/>
              <w:rPr>
                <w:sz w:val="20"/>
                <w:szCs w:val="18"/>
                <w:lang w:val="en-US"/>
              </w:rPr>
            </w:pPr>
          </w:p>
          <w:p w14:paraId="1066DCB6" w14:textId="60C654AA" w:rsidR="006D773D" w:rsidRPr="00612925" w:rsidRDefault="00612925" w:rsidP="00090346">
            <w:pPr>
              <w:pStyle w:val="ListBullet"/>
              <w:numPr>
                <w:ilvl w:val="0"/>
                <w:numId w:val="0"/>
              </w:numPr>
              <w:ind w:left="944"/>
              <w:rPr>
                <w:sz w:val="20"/>
                <w:szCs w:val="18"/>
                <w:lang w:val="en-US"/>
              </w:rPr>
            </w:pPr>
            <w:r w:rsidRPr="00F11C84">
              <w:rPr>
                <w:sz w:val="20"/>
                <w:szCs w:val="18"/>
                <w:lang w:val="en-US"/>
              </w:rPr>
              <w:t>Type of the reserve unit:</w:t>
            </w:r>
          </w:p>
          <w:p w14:paraId="552DE2F8" w14:textId="6266C99C" w:rsidR="006D773D" w:rsidRPr="002A5236" w:rsidRDefault="004F4CA2" w:rsidP="00090346">
            <w:pPr>
              <w:pStyle w:val="ListBullet"/>
              <w:numPr>
                <w:ilvl w:val="0"/>
                <w:numId w:val="0"/>
              </w:numPr>
              <w:ind w:left="944"/>
              <w:rPr>
                <w:sz w:val="20"/>
                <w:szCs w:val="18"/>
                <w:lang w:val="en-US"/>
              </w:rPr>
            </w:pPr>
            <w:sdt>
              <w:sdtPr>
                <w:rPr>
                  <w:sz w:val="20"/>
                  <w:szCs w:val="18"/>
                  <w:lang w:val="en-US"/>
                </w:rPr>
                <w:id w:val="1149088767"/>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612925" w:rsidRPr="00F11C84">
              <w:rPr>
                <w:sz w:val="20"/>
                <w:szCs w:val="18"/>
                <w:lang w:val="en-US"/>
              </w:rPr>
              <w:t xml:space="preserve"> Production </w:t>
            </w:r>
            <w:r w:rsidR="00F11C84" w:rsidRPr="00F11C84">
              <w:rPr>
                <w:rFonts w:ascii="Segoe UI Symbol" w:hAnsi="Segoe UI Symbol" w:cs="Segoe UI Symbol"/>
                <w:sz w:val="20"/>
                <w:szCs w:val="18"/>
                <w:lang w:val="en-US"/>
              </w:rPr>
              <w:t xml:space="preserve"> </w:t>
            </w:r>
            <w:r w:rsidR="00612925" w:rsidRPr="00F11C84">
              <w:rPr>
                <w:sz w:val="20"/>
                <w:szCs w:val="18"/>
                <w:lang w:val="en-US"/>
              </w:rPr>
              <w:t xml:space="preserve"> </w:t>
            </w:r>
            <w:sdt>
              <w:sdtPr>
                <w:rPr>
                  <w:sz w:val="20"/>
                  <w:szCs w:val="18"/>
                  <w:lang w:val="en-US"/>
                </w:rPr>
                <w:id w:val="680242464"/>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F11C84" w:rsidRPr="00F11C84">
              <w:rPr>
                <w:sz w:val="20"/>
                <w:szCs w:val="18"/>
                <w:lang w:val="en-US"/>
              </w:rPr>
              <w:t xml:space="preserve"> </w:t>
            </w:r>
            <w:r w:rsidR="00612925" w:rsidRPr="00F11C84">
              <w:rPr>
                <w:sz w:val="20"/>
                <w:szCs w:val="18"/>
                <w:lang w:val="en-US"/>
              </w:rPr>
              <w:t xml:space="preserve">Consumption  </w:t>
            </w:r>
            <w:sdt>
              <w:sdtPr>
                <w:rPr>
                  <w:sz w:val="20"/>
                  <w:szCs w:val="18"/>
                  <w:lang w:val="en-US"/>
                </w:rPr>
                <w:id w:val="-1463425987"/>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F11C84" w:rsidRPr="00F11C84">
              <w:rPr>
                <w:sz w:val="20"/>
                <w:szCs w:val="18"/>
                <w:lang w:val="en-US"/>
              </w:rPr>
              <w:t xml:space="preserve"> </w:t>
            </w:r>
            <w:r w:rsidR="00612925" w:rsidRPr="00F11C84">
              <w:rPr>
                <w:sz w:val="20"/>
                <w:szCs w:val="18"/>
                <w:lang w:val="en-US"/>
              </w:rPr>
              <w:t xml:space="preserve">Energy storage  </w:t>
            </w:r>
            <w:sdt>
              <w:sdtPr>
                <w:rPr>
                  <w:sz w:val="20"/>
                  <w:szCs w:val="18"/>
                  <w:lang w:val="en-US"/>
                </w:rPr>
                <w:id w:val="-686450412"/>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F11C84" w:rsidRPr="00F11C84">
              <w:rPr>
                <w:sz w:val="20"/>
                <w:szCs w:val="18"/>
                <w:lang w:val="en-US"/>
              </w:rPr>
              <w:t xml:space="preserve"> </w:t>
            </w:r>
            <w:r w:rsidR="00612925" w:rsidRPr="00F11C84">
              <w:rPr>
                <w:sz w:val="20"/>
                <w:szCs w:val="18"/>
                <w:lang w:val="en-US"/>
              </w:rPr>
              <w:t>Other, which?</w:t>
            </w:r>
          </w:p>
          <w:p w14:paraId="4A268F0B" w14:textId="77777777" w:rsidR="006D773D" w:rsidRPr="002A5236" w:rsidRDefault="006D773D" w:rsidP="00090346">
            <w:pPr>
              <w:pStyle w:val="ListBullet"/>
              <w:numPr>
                <w:ilvl w:val="0"/>
                <w:numId w:val="0"/>
              </w:numPr>
              <w:ind w:left="944"/>
              <w:rPr>
                <w:sz w:val="20"/>
                <w:szCs w:val="18"/>
                <w:lang w:val="en-US"/>
              </w:rPr>
            </w:pPr>
          </w:p>
          <w:p w14:paraId="5D91AFED" w14:textId="251F1AFE" w:rsidR="006F3811" w:rsidRPr="002A5236" w:rsidRDefault="002A5236" w:rsidP="00090346">
            <w:pPr>
              <w:pStyle w:val="ListBullet"/>
              <w:numPr>
                <w:ilvl w:val="0"/>
                <w:numId w:val="0"/>
              </w:numPr>
              <w:ind w:left="944"/>
              <w:rPr>
                <w:sz w:val="20"/>
                <w:szCs w:val="18"/>
                <w:lang w:val="en-US"/>
              </w:rPr>
            </w:pPr>
            <w:r w:rsidRPr="00F11C84">
              <w:rPr>
                <w:sz w:val="20"/>
                <w:szCs w:val="18"/>
                <w:lang w:val="en-US"/>
              </w:rPr>
              <w:t>Energy reservoir of the reserve unit:</w:t>
            </w:r>
          </w:p>
          <w:p w14:paraId="13C97CF1" w14:textId="413DE21C" w:rsidR="00113E7B" w:rsidRPr="002A5236" w:rsidRDefault="004F4CA2" w:rsidP="00090346">
            <w:pPr>
              <w:pStyle w:val="ListBullet"/>
              <w:numPr>
                <w:ilvl w:val="0"/>
                <w:numId w:val="0"/>
              </w:numPr>
              <w:ind w:left="944"/>
              <w:rPr>
                <w:sz w:val="20"/>
                <w:szCs w:val="18"/>
                <w:lang w:val="en-US"/>
              </w:rPr>
            </w:pPr>
            <w:sdt>
              <w:sdtPr>
                <w:rPr>
                  <w:sz w:val="20"/>
                  <w:szCs w:val="18"/>
                  <w:lang w:val="en-US"/>
                </w:rPr>
                <w:id w:val="1465228329"/>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6F3811" w:rsidRPr="00F11C84">
              <w:rPr>
                <w:sz w:val="20"/>
                <w:szCs w:val="18"/>
                <w:lang w:val="en-US"/>
              </w:rPr>
              <w:t xml:space="preserve"> Unlimited energy reservoir  </w:t>
            </w:r>
            <w:sdt>
              <w:sdtPr>
                <w:rPr>
                  <w:sz w:val="20"/>
                  <w:szCs w:val="18"/>
                  <w:lang w:val="en-US"/>
                </w:rPr>
                <w:id w:val="1024985157"/>
                <w14:checkbox>
                  <w14:checked w14:val="0"/>
                  <w14:checkedState w14:val="2612" w14:font="MS Gothic"/>
                  <w14:uncheckedState w14:val="2610" w14:font="MS Gothic"/>
                </w14:checkbox>
              </w:sdtPr>
              <w:sdtEndPr/>
              <w:sdtContent>
                <w:r w:rsidR="00F11C84">
                  <w:rPr>
                    <w:rFonts w:ascii="MS Gothic" w:eastAsia="MS Gothic" w:hAnsi="MS Gothic" w:hint="eastAsia"/>
                    <w:sz w:val="20"/>
                    <w:szCs w:val="18"/>
                    <w:lang w:val="en-US"/>
                  </w:rPr>
                  <w:t>☐</w:t>
                </w:r>
              </w:sdtContent>
            </w:sdt>
            <w:r w:rsidR="00F11C84" w:rsidRPr="00F11C84">
              <w:rPr>
                <w:sz w:val="20"/>
                <w:szCs w:val="18"/>
                <w:lang w:val="en-US"/>
              </w:rPr>
              <w:t xml:space="preserve"> </w:t>
            </w:r>
            <w:r w:rsidR="006F3811" w:rsidRPr="00F11C84">
              <w:rPr>
                <w:sz w:val="20"/>
                <w:szCs w:val="18"/>
                <w:lang w:val="en-US"/>
              </w:rPr>
              <w:t>Limited energy reservoir (LER)</w:t>
            </w:r>
          </w:p>
        </w:tc>
      </w:tr>
    </w:tbl>
    <w:p w14:paraId="7214199F" w14:textId="77777777" w:rsidR="007E6C6C" w:rsidRPr="002A5236" w:rsidRDefault="007E6C6C" w:rsidP="00090346">
      <w:pPr>
        <w:pStyle w:val="NormalIndent"/>
        <w:spacing w:line="300" w:lineRule="atLeast"/>
        <w:ind w:left="0"/>
        <w:rPr>
          <w:lang w:val="en-US"/>
        </w:rPr>
      </w:pPr>
    </w:p>
    <w:p w14:paraId="5BF7C9E8" w14:textId="74EED140" w:rsidR="0062190F" w:rsidRDefault="00DB3E7F" w:rsidP="00DB3E7F">
      <w:pPr>
        <w:pStyle w:val="NormalIndent"/>
        <w:tabs>
          <w:tab w:val="left" w:pos="7410"/>
        </w:tabs>
        <w:spacing w:line="300" w:lineRule="atLeast"/>
        <w:rPr>
          <w:lang w:val="en-US"/>
        </w:rPr>
      </w:pPr>
      <w:r w:rsidRPr="00F11C84">
        <w:rPr>
          <w:lang w:val="en-US"/>
        </w:rPr>
        <w:tab/>
      </w:r>
    </w:p>
    <w:p w14:paraId="5AABF1F9" w14:textId="77777777" w:rsidR="00DB3E7F" w:rsidRDefault="00DB3E7F" w:rsidP="00DB3E7F">
      <w:pPr>
        <w:pStyle w:val="NormalIndent"/>
        <w:tabs>
          <w:tab w:val="left" w:pos="7410"/>
        </w:tabs>
        <w:spacing w:line="300" w:lineRule="atLeast"/>
        <w:rPr>
          <w:lang w:val="en-US"/>
        </w:rPr>
      </w:pPr>
    </w:p>
    <w:p w14:paraId="62A26BF0" w14:textId="77777777" w:rsidR="00DB3E7F" w:rsidRDefault="00DB3E7F" w:rsidP="00DB3E7F">
      <w:pPr>
        <w:pStyle w:val="NormalIndent"/>
        <w:tabs>
          <w:tab w:val="left" w:pos="7410"/>
        </w:tabs>
        <w:spacing w:line="300" w:lineRule="atLeast"/>
        <w:rPr>
          <w:lang w:val="en-US"/>
        </w:rPr>
      </w:pPr>
    </w:p>
    <w:p w14:paraId="0E71E14F" w14:textId="57C6B52B" w:rsidR="00805E6B" w:rsidRPr="00E1039F" w:rsidRDefault="005D7FFD" w:rsidP="007E6C6C">
      <w:pPr>
        <w:pStyle w:val="NormalIndent"/>
        <w:spacing w:line="300" w:lineRule="atLeast"/>
      </w:pPr>
      <w:r w:rsidRPr="00F11C84">
        <w:rPr>
          <w:lang w:val="en-US"/>
        </w:rPr>
        <w:t>Fill in applied reserve capacities for each product in Table 1. Fill in information about the response of the unit in Table 2. Fill in only relevant sections</w:t>
      </w:r>
      <w:r w:rsidRPr="00EA3440">
        <w:t xml:space="preserve">. </w:t>
      </w:r>
    </w:p>
    <w:p w14:paraId="51B3E2D2" w14:textId="00D473E5" w:rsidR="008E4706" w:rsidRPr="00F11C84" w:rsidRDefault="00E8717C" w:rsidP="00CA01C7">
      <w:pPr>
        <w:pStyle w:val="NormalIndent"/>
        <w:spacing w:line="300" w:lineRule="atLeast"/>
        <w:rPr>
          <w:i/>
          <w:iCs/>
          <w:sz w:val="18"/>
          <w:szCs w:val="16"/>
          <w:lang w:val="en-US"/>
        </w:rPr>
      </w:pPr>
      <w:r w:rsidRPr="00F11C84">
        <w:rPr>
          <w:i/>
          <w:iCs/>
          <w:sz w:val="18"/>
          <w:szCs w:val="16"/>
          <w:lang w:val="en-US"/>
        </w:rPr>
        <w:t>Table 1. Applied reserve capacities</w:t>
      </w:r>
    </w:p>
    <w:tbl>
      <w:tblPr>
        <w:tblStyle w:val="SvKTabellformat"/>
        <w:tblW w:w="7564" w:type="dxa"/>
        <w:tblInd w:w="1244" w:type="dxa"/>
        <w:tblLayout w:type="fixed"/>
        <w:tblLook w:val="04A0" w:firstRow="1" w:lastRow="0" w:firstColumn="1" w:lastColumn="0" w:noHBand="0" w:noVBand="1"/>
      </w:tblPr>
      <w:tblGrid>
        <w:gridCol w:w="1390"/>
        <w:gridCol w:w="2409"/>
        <w:gridCol w:w="2521"/>
        <w:gridCol w:w="1244"/>
      </w:tblGrid>
      <w:tr w:rsidR="0028262A" w:rsidRPr="00F11C84" w14:paraId="519E23A3" w14:textId="77777777" w:rsidTr="00DB5AA5">
        <w:trPr>
          <w:cnfStyle w:val="100000000000" w:firstRow="1" w:lastRow="0" w:firstColumn="0" w:lastColumn="0" w:oddVBand="0" w:evenVBand="0" w:oddHBand="0" w:evenHBand="0" w:firstRowFirstColumn="0" w:firstRowLastColumn="0" w:lastRowFirstColumn="0" w:lastRowLastColumn="0"/>
          <w:trHeight w:val="12"/>
        </w:trPr>
        <w:tc>
          <w:tcPr>
            <w:tcW w:w="1390" w:type="dxa"/>
          </w:tcPr>
          <w:p w14:paraId="76EEFE39" w14:textId="77777777" w:rsidR="0028262A" w:rsidRPr="00F11C84" w:rsidRDefault="0028262A" w:rsidP="00CA01C7">
            <w:pPr>
              <w:spacing w:line="300" w:lineRule="atLeast"/>
              <w:rPr>
                <w:rFonts w:cs="Arial"/>
                <w:sz w:val="20"/>
                <w:lang w:val="en-US"/>
              </w:rPr>
            </w:pPr>
          </w:p>
        </w:tc>
        <w:tc>
          <w:tcPr>
            <w:tcW w:w="2409" w:type="dxa"/>
          </w:tcPr>
          <w:p w14:paraId="499BCF30" w14:textId="514B3775" w:rsidR="0028262A" w:rsidRPr="00F11C84" w:rsidRDefault="00E8717C" w:rsidP="00DB5AA5">
            <w:pPr>
              <w:spacing w:line="300" w:lineRule="atLeast"/>
              <w:rPr>
                <w:rFonts w:cs="Arial"/>
                <w:sz w:val="20"/>
                <w:lang w:val="en-US"/>
              </w:rPr>
            </w:pPr>
            <w:r w:rsidRPr="00F11C84">
              <w:rPr>
                <w:rFonts w:cs="Arial"/>
                <w:sz w:val="20"/>
                <w:lang w:val="en-US"/>
              </w:rPr>
              <w:t>Maximum capacity</w:t>
            </w:r>
          </w:p>
        </w:tc>
        <w:tc>
          <w:tcPr>
            <w:tcW w:w="2521" w:type="dxa"/>
          </w:tcPr>
          <w:p w14:paraId="79682F4A" w14:textId="6302786D" w:rsidR="0028262A" w:rsidRPr="00F11C84" w:rsidRDefault="00E8717C" w:rsidP="00A939B7">
            <w:pPr>
              <w:spacing w:line="300" w:lineRule="atLeast"/>
              <w:rPr>
                <w:rFonts w:cs="Arial"/>
                <w:sz w:val="14"/>
                <w:szCs w:val="24"/>
                <w:vertAlign w:val="superscript"/>
                <w:lang w:val="en-US"/>
              </w:rPr>
            </w:pPr>
            <w:r w:rsidRPr="00F11C84">
              <w:rPr>
                <w:rFonts w:cs="Arial"/>
                <w:sz w:val="20"/>
                <w:lang w:val="en-US"/>
              </w:rPr>
              <w:t>Minimum capacity</w:t>
            </w:r>
          </w:p>
        </w:tc>
        <w:tc>
          <w:tcPr>
            <w:tcW w:w="1244" w:type="dxa"/>
          </w:tcPr>
          <w:p w14:paraId="2CEB1555" w14:textId="77777777" w:rsidR="0028262A" w:rsidRPr="00F11C84" w:rsidRDefault="0028262A" w:rsidP="00CA01C7">
            <w:pPr>
              <w:spacing w:line="300" w:lineRule="atLeast"/>
              <w:rPr>
                <w:rFonts w:cs="Arial"/>
                <w:sz w:val="20"/>
                <w:lang w:val="en-US"/>
              </w:rPr>
            </w:pPr>
          </w:p>
        </w:tc>
      </w:tr>
      <w:tr w:rsidR="0028262A" w:rsidRPr="00E1039F" w14:paraId="69C29F6C" w14:textId="77777777" w:rsidTr="00DB5AA5">
        <w:trPr>
          <w:trHeight w:val="372"/>
        </w:trPr>
        <w:tc>
          <w:tcPr>
            <w:tcW w:w="1390" w:type="dxa"/>
          </w:tcPr>
          <w:p w14:paraId="3ACA022D" w14:textId="17C751FF" w:rsidR="0028262A" w:rsidRPr="00870749" w:rsidRDefault="004F4CA2" w:rsidP="00CA01C7">
            <w:pPr>
              <w:spacing w:line="300" w:lineRule="atLeast"/>
              <w:rPr>
                <w:rFonts w:ascii="Georgia" w:hAnsi="Georgia"/>
                <w:sz w:val="20"/>
                <w:lang w:val="fi-FI"/>
              </w:rPr>
            </w:pPr>
            <m:oMathPara>
              <m:oMathParaPr>
                <m:jc m:val="left"/>
              </m:oMathParaPr>
              <m:oMath>
                <m:sSub>
                  <m:sSubPr>
                    <m:ctrlPr>
                      <w:rPr>
                        <w:rFonts w:ascii="Cambria Math" w:hAnsi="Cambria Math" w:cs="Arial"/>
                        <w:sz w:val="20"/>
                        <w:lang w:val="fi-FI"/>
                      </w:rPr>
                    </m:ctrlPr>
                  </m:sSubPr>
                  <m:e>
                    <m:r>
                      <m:rPr>
                        <m:sty m:val="bi"/>
                      </m:rPr>
                      <w:rPr>
                        <w:rFonts w:ascii="Cambria Math" w:hAnsi="Cambria Math" w:cs="Arial"/>
                        <w:sz w:val="20"/>
                        <w:lang w:val="fi-FI"/>
                      </w:rPr>
                      <m:t>C</m:t>
                    </m:r>
                  </m:e>
                  <m:sub>
                    <m:r>
                      <m:rPr>
                        <m:sty m:val="b"/>
                      </m:rPr>
                      <w:rPr>
                        <w:rFonts w:ascii="Cambria Math" w:hAnsi="Cambria Math" w:cs="Arial"/>
                        <w:sz w:val="20"/>
                        <w:lang w:val="fi-FI"/>
                      </w:rPr>
                      <m:t>FCR</m:t>
                    </m:r>
                    <m:r>
                      <m:rPr>
                        <m:sty m:val="p"/>
                      </m:rPr>
                      <w:rPr>
                        <w:rFonts w:ascii="Cambria Math" w:hAnsi="Cambria Math" w:cs="Arial"/>
                        <w:sz w:val="20"/>
                        <w:lang w:val="fi-FI"/>
                      </w:rPr>
                      <m:t>-</m:t>
                    </m:r>
                    <m:r>
                      <m:rPr>
                        <m:sty m:val="b"/>
                      </m:rPr>
                      <w:rPr>
                        <w:rFonts w:ascii="Cambria Math" w:hAnsi="Cambria Math" w:cs="Arial"/>
                        <w:sz w:val="20"/>
                        <w:lang w:val="fi-FI"/>
                      </w:rPr>
                      <m:t>N</m:t>
                    </m:r>
                    <m:r>
                      <m:rPr>
                        <m:sty m:val="p"/>
                      </m:rPr>
                      <w:rPr>
                        <w:rFonts w:ascii="Cambria Math" w:hAnsi="Cambria Math" w:cs="Arial"/>
                        <w:sz w:val="20"/>
                        <w:lang w:val="fi-FI"/>
                      </w:rPr>
                      <m:t xml:space="preserve"> </m:t>
                    </m:r>
                  </m:sub>
                </m:sSub>
              </m:oMath>
            </m:oMathPara>
          </w:p>
        </w:tc>
        <w:tc>
          <w:tcPr>
            <w:tcW w:w="2409" w:type="dxa"/>
            <w:vAlign w:val="center"/>
          </w:tcPr>
          <w:p w14:paraId="72C249A4" w14:textId="77777777" w:rsidR="0028262A" w:rsidRPr="00E1039F" w:rsidRDefault="0028262A" w:rsidP="00CA01C7">
            <w:pPr>
              <w:spacing w:line="300" w:lineRule="atLeast"/>
              <w:rPr>
                <w:rFonts w:cs="Arial"/>
                <w:sz w:val="20"/>
                <w:lang w:val="fi-FI"/>
              </w:rPr>
            </w:pPr>
          </w:p>
        </w:tc>
        <w:tc>
          <w:tcPr>
            <w:tcW w:w="2521" w:type="dxa"/>
            <w:vAlign w:val="center"/>
          </w:tcPr>
          <w:p w14:paraId="22901BDB" w14:textId="77777777" w:rsidR="0028262A" w:rsidRPr="00E1039F" w:rsidRDefault="0028262A" w:rsidP="00CA01C7">
            <w:pPr>
              <w:spacing w:line="300" w:lineRule="atLeast"/>
              <w:rPr>
                <w:rFonts w:cs="Arial"/>
                <w:sz w:val="20"/>
                <w:lang w:val="fi-FI"/>
              </w:rPr>
            </w:pPr>
          </w:p>
        </w:tc>
        <w:tc>
          <w:tcPr>
            <w:tcW w:w="1244" w:type="dxa"/>
            <w:vAlign w:val="center"/>
          </w:tcPr>
          <w:p w14:paraId="0D895D07" w14:textId="77777777" w:rsidR="0028262A" w:rsidRPr="00E1039F" w:rsidRDefault="0028262A" w:rsidP="00CA01C7">
            <w:pPr>
              <w:spacing w:line="300" w:lineRule="atLeast"/>
              <w:rPr>
                <w:rFonts w:cs="Arial"/>
                <w:sz w:val="20"/>
                <w:lang w:val="fi-FI"/>
              </w:rPr>
            </w:pPr>
            <w:r w:rsidRPr="00E1039F">
              <w:rPr>
                <w:rFonts w:cs="Arial"/>
                <w:sz w:val="20"/>
              </w:rPr>
              <w:t>MW</w:t>
            </w:r>
          </w:p>
        </w:tc>
      </w:tr>
      <w:tr w:rsidR="0028262A" w:rsidRPr="00E1039F" w14:paraId="18EA9FA9" w14:textId="77777777" w:rsidTr="00DB5AA5">
        <w:trPr>
          <w:trHeight w:val="372"/>
        </w:trPr>
        <w:tc>
          <w:tcPr>
            <w:tcW w:w="1390" w:type="dxa"/>
          </w:tcPr>
          <w:p w14:paraId="6A6ACFD1" w14:textId="569EA306" w:rsidR="0028262A" w:rsidRPr="00E1039F" w:rsidRDefault="004F4CA2" w:rsidP="00CA01C7">
            <w:pPr>
              <w:spacing w:line="300" w:lineRule="atLeast"/>
              <w:rPr>
                <w:rFonts w:cs="Arial"/>
                <w:sz w:val="20"/>
                <w:lang w:val="fi-FI"/>
              </w:rPr>
            </w:pPr>
            <m:oMathPara>
              <m:oMathParaPr>
                <m:jc m:val="left"/>
              </m:oMathParaPr>
              <m:oMath>
                <m:sSub>
                  <m:sSubPr>
                    <m:ctrlPr>
                      <w:rPr>
                        <w:rFonts w:ascii="Cambria Math" w:hAnsi="Cambria Math" w:cs="Arial"/>
                        <w:sz w:val="20"/>
                        <w:lang w:val="fi-FI"/>
                      </w:rPr>
                    </m:ctrlPr>
                  </m:sSubPr>
                  <m:e>
                    <m:r>
                      <m:rPr>
                        <m:sty m:val="bi"/>
                      </m:rPr>
                      <w:rPr>
                        <w:rFonts w:ascii="Cambria Math" w:hAnsi="Cambria Math" w:cs="Arial"/>
                        <w:sz w:val="20"/>
                        <w:lang w:val="fi-FI"/>
                      </w:rPr>
                      <m:t>C</m:t>
                    </m:r>
                  </m:e>
                  <m:sub>
                    <m:r>
                      <m:rPr>
                        <m:sty m:val="b"/>
                      </m:rPr>
                      <w:rPr>
                        <w:rFonts w:ascii="Cambria Math" w:hAnsi="Cambria Math" w:cs="Arial"/>
                        <w:sz w:val="20"/>
                        <w:lang w:val="fi-FI"/>
                      </w:rPr>
                      <m:t>FCR</m:t>
                    </m:r>
                    <m:r>
                      <m:rPr>
                        <m:sty m:val="p"/>
                      </m:rPr>
                      <w:rPr>
                        <w:rFonts w:ascii="Cambria Math" w:hAnsi="Cambria Math" w:cs="Arial"/>
                        <w:sz w:val="20"/>
                        <w:lang w:val="fi-FI"/>
                      </w:rPr>
                      <m:t>-</m:t>
                    </m:r>
                    <m:r>
                      <m:rPr>
                        <m:sty m:val="b"/>
                      </m:rPr>
                      <w:rPr>
                        <w:rFonts w:ascii="Cambria Math" w:hAnsi="Cambria Math" w:cs="Arial"/>
                        <w:sz w:val="20"/>
                        <w:lang w:val="fi-FI"/>
                      </w:rPr>
                      <m:t>D</m:t>
                    </m:r>
                    <m:r>
                      <m:rPr>
                        <m:sty m:val="b"/>
                      </m:rPr>
                      <w:rPr>
                        <w:rFonts w:ascii="Cambria Math" w:hAnsi="Cambria Math" w:cs="Arial"/>
                        <w:sz w:val="20"/>
                        <w:lang w:val="fi-FI"/>
                      </w:rPr>
                      <m:t xml:space="preserve"> </m:t>
                    </m:r>
                    <m:r>
                      <m:rPr>
                        <m:sty m:val="b"/>
                      </m:rPr>
                      <w:rPr>
                        <w:rFonts w:ascii="Cambria Math" w:hAnsi="Cambria Math" w:cs="Arial"/>
                        <w:sz w:val="20"/>
                        <w:lang w:val="fi-FI"/>
                      </w:rPr>
                      <m:t>up</m:t>
                    </m:r>
                    <m:r>
                      <m:rPr>
                        <m:sty m:val="p"/>
                      </m:rPr>
                      <w:rPr>
                        <w:rFonts w:ascii="Cambria Math" w:hAnsi="Cambria Math" w:cs="Arial"/>
                        <w:sz w:val="20"/>
                        <w:lang w:val="fi-FI"/>
                      </w:rPr>
                      <m:t xml:space="preserve"> </m:t>
                    </m:r>
                  </m:sub>
                </m:sSub>
              </m:oMath>
            </m:oMathPara>
          </w:p>
        </w:tc>
        <w:tc>
          <w:tcPr>
            <w:tcW w:w="2409" w:type="dxa"/>
            <w:vAlign w:val="center"/>
          </w:tcPr>
          <w:p w14:paraId="1EB3801C" w14:textId="77777777" w:rsidR="0028262A" w:rsidRPr="00E1039F" w:rsidRDefault="0028262A" w:rsidP="00CA01C7">
            <w:pPr>
              <w:spacing w:line="300" w:lineRule="atLeast"/>
              <w:rPr>
                <w:rFonts w:cs="Arial"/>
                <w:sz w:val="20"/>
                <w:lang w:val="fi-FI"/>
              </w:rPr>
            </w:pPr>
          </w:p>
        </w:tc>
        <w:tc>
          <w:tcPr>
            <w:tcW w:w="2521" w:type="dxa"/>
            <w:vAlign w:val="center"/>
          </w:tcPr>
          <w:p w14:paraId="67467D53" w14:textId="77777777" w:rsidR="0028262A" w:rsidRPr="00E1039F" w:rsidRDefault="0028262A" w:rsidP="00CA01C7">
            <w:pPr>
              <w:spacing w:line="300" w:lineRule="atLeast"/>
              <w:rPr>
                <w:rFonts w:cs="Arial"/>
                <w:sz w:val="20"/>
                <w:lang w:val="fi-FI"/>
              </w:rPr>
            </w:pPr>
          </w:p>
        </w:tc>
        <w:tc>
          <w:tcPr>
            <w:tcW w:w="1244" w:type="dxa"/>
            <w:vAlign w:val="center"/>
          </w:tcPr>
          <w:p w14:paraId="1642BA1D" w14:textId="77777777" w:rsidR="0028262A" w:rsidRPr="00E1039F" w:rsidRDefault="0028262A" w:rsidP="00CA01C7">
            <w:pPr>
              <w:spacing w:line="300" w:lineRule="atLeast"/>
              <w:rPr>
                <w:rFonts w:cs="Arial"/>
                <w:sz w:val="20"/>
                <w:lang w:val="fi-FI"/>
              </w:rPr>
            </w:pPr>
            <w:r w:rsidRPr="00E1039F">
              <w:rPr>
                <w:rFonts w:cs="Arial"/>
                <w:sz w:val="20"/>
              </w:rPr>
              <w:t>MW</w:t>
            </w:r>
          </w:p>
        </w:tc>
      </w:tr>
      <w:tr w:rsidR="0028262A" w:rsidRPr="00E1039F" w14:paraId="0AB49B9E" w14:textId="77777777" w:rsidTr="00DB5AA5">
        <w:trPr>
          <w:trHeight w:val="372"/>
        </w:trPr>
        <w:tc>
          <w:tcPr>
            <w:tcW w:w="1390" w:type="dxa"/>
          </w:tcPr>
          <w:p w14:paraId="7BFBE7EA" w14:textId="23E8C855" w:rsidR="0028262A" w:rsidRPr="00E1039F" w:rsidRDefault="004F4CA2" w:rsidP="00CA01C7">
            <w:pPr>
              <w:spacing w:line="300" w:lineRule="atLeast"/>
              <w:rPr>
                <w:rFonts w:ascii="Georgia" w:hAnsi="Georgia"/>
                <w:sz w:val="20"/>
                <w:lang w:val="fi-FI"/>
              </w:rPr>
            </w:pPr>
            <m:oMathPara>
              <m:oMathParaPr>
                <m:jc m:val="left"/>
              </m:oMathParaPr>
              <m:oMath>
                <m:sSub>
                  <m:sSubPr>
                    <m:ctrlPr>
                      <w:rPr>
                        <w:rFonts w:ascii="Cambria Math" w:hAnsi="Cambria Math" w:cs="Arial"/>
                        <w:sz w:val="20"/>
                        <w:lang w:val="fi-FI"/>
                      </w:rPr>
                    </m:ctrlPr>
                  </m:sSubPr>
                  <m:e>
                    <m:r>
                      <m:rPr>
                        <m:sty m:val="bi"/>
                      </m:rPr>
                      <w:rPr>
                        <w:rFonts w:ascii="Cambria Math" w:hAnsi="Cambria Math" w:cs="Arial"/>
                        <w:sz w:val="20"/>
                        <w:lang w:val="fi-FI"/>
                      </w:rPr>
                      <m:t>C</m:t>
                    </m:r>
                  </m:e>
                  <m:sub>
                    <m:r>
                      <m:rPr>
                        <m:sty m:val="b"/>
                      </m:rPr>
                      <w:rPr>
                        <w:rFonts w:ascii="Cambria Math" w:hAnsi="Cambria Math" w:cs="Arial"/>
                        <w:sz w:val="20"/>
                        <w:lang w:val="fi-FI"/>
                      </w:rPr>
                      <m:t>FCR</m:t>
                    </m:r>
                    <m:r>
                      <m:rPr>
                        <m:sty m:val="p"/>
                      </m:rPr>
                      <w:rPr>
                        <w:rFonts w:ascii="Cambria Math" w:hAnsi="Cambria Math" w:cs="Arial"/>
                        <w:sz w:val="20"/>
                        <w:lang w:val="fi-FI"/>
                      </w:rPr>
                      <m:t>-</m:t>
                    </m:r>
                    <m:r>
                      <m:rPr>
                        <m:sty m:val="b"/>
                      </m:rPr>
                      <w:rPr>
                        <w:rFonts w:ascii="Cambria Math" w:hAnsi="Cambria Math" w:cs="Arial"/>
                        <w:sz w:val="20"/>
                        <w:lang w:val="fi-FI"/>
                      </w:rPr>
                      <m:t>D</m:t>
                    </m:r>
                    <m:r>
                      <m:rPr>
                        <m:sty m:val="b"/>
                      </m:rPr>
                      <w:rPr>
                        <w:rFonts w:ascii="Cambria Math" w:hAnsi="Cambria Math" w:cs="Arial"/>
                        <w:sz w:val="20"/>
                        <w:lang w:val="fi-FI"/>
                      </w:rPr>
                      <m:t xml:space="preserve"> </m:t>
                    </m:r>
                    <m:r>
                      <m:rPr>
                        <m:sty m:val="b"/>
                      </m:rPr>
                      <w:rPr>
                        <w:rFonts w:ascii="Cambria Math" w:hAnsi="Cambria Math" w:cs="Arial"/>
                        <w:sz w:val="20"/>
                        <w:lang w:val="fi-FI"/>
                      </w:rPr>
                      <m:t>down</m:t>
                    </m:r>
                  </m:sub>
                </m:sSub>
              </m:oMath>
            </m:oMathPara>
          </w:p>
        </w:tc>
        <w:tc>
          <w:tcPr>
            <w:tcW w:w="2409" w:type="dxa"/>
            <w:vAlign w:val="center"/>
          </w:tcPr>
          <w:p w14:paraId="09FCEDD4" w14:textId="77777777" w:rsidR="0028262A" w:rsidRPr="00E1039F" w:rsidRDefault="0028262A" w:rsidP="00CA01C7">
            <w:pPr>
              <w:spacing w:line="300" w:lineRule="atLeast"/>
              <w:rPr>
                <w:rFonts w:cs="Arial"/>
                <w:sz w:val="20"/>
                <w:lang w:val="fi-FI"/>
              </w:rPr>
            </w:pPr>
          </w:p>
        </w:tc>
        <w:tc>
          <w:tcPr>
            <w:tcW w:w="2521" w:type="dxa"/>
            <w:vAlign w:val="center"/>
          </w:tcPr>
          <w:p w14:paraId="473C8E32" w14:textId="77777777" w:rsidR="0028262A" w:rsidRPr="00E1039F" w:rsidRDefault="0028262A" w:rsidP="00CA01C7">
            <w:pPr>
              <w:spacing w:line="300" w:lineRule="atLeast"/>
              <w:rPr>
                <w:rFonts w:cs="Arial"/>
                <w:sz w:val="20"/>
                <w:lang w:val="fi-FI"/>
              </w:rPr>
            </w:pPr>
          </w:p>
        </w:tc>
        <w:tc>
          <w:tcPr>
            <w:tcW w:w="1244" w:type="dxa"/>
            <w:vAlign w:val="center"/>
          </w:tcPr>
          <w:p w14:paraId="7927E622" w14:textId="77777777" w:rsidR="0028262A" w:rsidRPr="00E1039F" w:rsidRDefault="0028262A" w:rsidP="00CA01C7">
            <w:pPr>
              <w:spacing w:line="300" w:lineRule="atLeast"/>
              <w:rPr>
                <w:rFonts w:cs="Arial"/>
                <w:sz w:val="20"/>
                <w:lang w:val="fi-FI"/>
              </w:rPr>
            </w:pPr>
            <w:r w:rsidRPr="00E1039F">
              <w:rPr>
                <w:rFonts w:cs="Arial"/>
                <w:sz w:val="20"/>
              </w:rPr>
              <w:t>MW</w:t>
            </w:r>
          </w:p>
        </w:tc>
      </w:tr>
    </w:tbl>
    <w:p w14:paraId="305E11B0" w14:textId="77777777" w:rsidR="00F865BD" w:rsidRPr="00E1039F" w:rsidRDefault="00F865BD" w:rsidP="00CA01C7">
      <w:pPr>
        <w:pStyle w:val="NormalIndent"/>
        <w:spacing w:line="300" w:lineRule="atLeast"/>
      </w:pPr>
    </w:p>
    <w:p w14:paraId="7064A653" w14:textId="23BD013C" w:rsidR="009B5FB6" w:rsidRPr="00D84786" w:rsidRDefault="009B5FB6" w:rsidP="00CA01C7">
      <w:pPr>
        <w:pStyle w:val="Caption"/>
        <w:spacing w:line="300" w:lineRule="atLeast"/>
        <w:ind w:left="1304"/>
        <w:rPr>
          <w:color w:val="auto"/>
          <w:lang w:val="en-US"/>
        </w:rPr>
      </w:pPr>
      <w:r w:rsidRPr="00F11C84">
        <w:rPr>
          <w:color w:val="auto"/>
          <w:lang w:val="en-US"/>
        </w:rPr>
        <w:t xml:space="preserve">Table </w:t>
      </w:r>
      <w:r w:rsidRPr="00E1039F">
        <w:rPr>
          <w:color w:val="auto"/>
        </w:rPr>
        <w:fldChar w:fldCharType="begin"/>
      </w:r>
      <w:r w:rsidRPr="00F11C84">
        <w:rPr>
          <w:color w:val="auto"/>
          <w:lang w:val="en-US"/>
        </w:rPr>
        <w:instrText xml:space="preserve"> SEQ Tabell \* ARABIC </w:instrText>
      </w:r>
      <w:r w:rsidRPr="00E1039F">
        <w:rPr>
          <w:color w:val="auto"/>
        </w:rPr>
        <w:fldChar w:fldCharType="separate"/>
      </w:r>
      <w:r w:rsidR="004F4CA2">
        <w:rPr>
          <w:noProof/>
          <w:color w:val="auto"/>
          <w:lang w:val="en-US"/>
        </w:rPr>
        <w:t>1</w:t>
      </w:r>
      <w:r w:rsidRPr="00E1039F">
        <w:rPr>
          <w:noProof/>
          <w:color w:val="auto"/>
        </w:rPr>
        <w:fldChar w:fldCharType="end"/>
      </w:r>
      <w:r w:rsidRPr="00F11C84">
        <w:rPr>
          <w:color w:val="auto"/>
          <w:lang w:val="en-US"/>
        </w:rPr>
        <w:t>. The steady state response of the reserve unit and reduction factors. Reduction factors are filled in only for units that could not fulfill the requirements of Appendix 2 without them. *Load means the baseline power of the unit, e.g. power when reserves are not activated. Low/high load means the lowest/highest baseline power that will be used during reserve provision. If reserves are maintained only on one load level, there is no need to test multiple loads. **Droop means the relation of frequency change and power change. The smaller the droop, the higher the reserve capacity. If reserves are maintained always with the same capacity, only one droop condition needs to be tested.</w:t>
      </w:r>
    </w:p>
    <w:tbl>
      <w:tblPr>
        <w:tblStyle w:val="SvKTabellformat"/>
        <w:tblW w:w="7254" w:type="dxa"/>
        <w:tblInd w:w="1244" w:type="dxa"/>
        <w:tblLayout w:type="fixed"/>
        <w:tblLook w:val="04A0" w:firstRow="1" w:lastRow="0" w:firstColumn="1" w:lastColumn="0" w:noHBand="0" w:noVBand="1"/>
      </w:tblPr>
      <w:tblGrid>
        <w:gridCol w:w="1106"/>
        <w:gridCol w:w="1701"/>
        <w:gridCol w:w="1701"/>
        <w:gridCol w:w="1276"/>
        <w:gridCol w:w="1470"/>
      </w:tblGrid>
      <w:tr w:rsidR="00C95B05" w:rsidRPr="004F4CA2" w14:paraId="13C6D7CC" w14:textId="77777777" w:rsidTr="00B366F0">
        <w:trPr>
          <w:cnfStyle w:val="100000000000" w:firstRow="1" w:lastRow="0" w:firstColumn="0" w:lastColumn="0" w:oddVBand="0" w:evenVBand="0" w:oddHBand="0" w:evenHBand="0" w:firstRowFirstColumn="0" w:firstRowLastColumn="0" w:lastRowFirstColumn="0" w:lastRowLastColumn="0"/>
          <w:trHeight w:val="12"/>
        </w:trPr>
        <w:tc>
          <w:tcPr>
            <w:tcW w:w="1106" w:type="dxa"/>
          </w:tcPr>
          <w:p w14:paraId="388C7AB2" w14:textId="77777777" w:rsidR="00C95B05" w:rsidRPr="00F11C84" w:rsidRDefault="00C95B05" w:rsidP="00CA01C7">
            <w:pPr>
              <w:pStyle w:val="Tabelltext"/>
              <w:spacing w:line="300" w:lineRule="atLeast"/>
              <w:rPr>
                <w:sz w:val="20"/>
                <w:szCs w:val="20"/>
                <w:lang w:val="en-US"/>
              </w:rPr>
            </w:pPr>
          </w:p>
        </w:tc>
        <w:tc>
          <w:tcPr>
            <w:tcW w:w="1701" w:type="dxa"/>
          </w:tcPr>
          <w:p w14:paraId="282712F3" w14:textId="0822C281" w:rsidR="00C95B05" w:rsidRPr="00F11C84" w:rsidRDefault="00C95B05" w:rsidP="00CA01C7">
            <w:pPr>
              <w:pStyle w:val="Tabelltext"/>
              <w:spacing w:line="300" w:lineRule="atLeast"/>
              <w:rPr>
                <w:sz w:val="20"/>
                <w:szCs w:val="20"/>
                <w:lang w:val="en-US"/>
              </w:rPr>
            </w:pPr>
          </w:p>
        </w:tc>
        <w:tc>
          <w:tcPr>
            <w:tcW w:w="1701" w:type="dxa"/>
          </w:tcPr>
          <w:p w14:paraId="5AEAFEC9" w14:textId="6039A9CE" w:rsidR="00C95B05" w:rsidRPr="00F11C84" w:rsidRDefault="00C95B05" w:rsidP="00CA01C7">
            <w:pPr>
              <w:pStyle w:val="Tabelltext"/>
              <w:spacing w:line="300" w:lineRule="atLeast"/>
              <w:rPr>
                <w:sz w:val="18"/>
                <w:szCs w:val="18"/>
                <w:lang w:val="en-US"/>
              </w:rPr>
            </w:pPr>
            <w:r w:rsidRPr="00F11C84">
              <w:rPr>
                <w:sz w:val="18"/>
                <w:szCs w:val="18"/>
                <w:lang w:val="en-US"/>
              </w:rPr>
              <w:t>Theoretical steady state response [MW]</w:t>
            </w:r>
          </w:p>
          <w:p w14:paraId="7E0EAAD2" w14:textId="61BA50E3" w:rsidR="00C95B05" w:rsidRPr="00F11C84" w:rsidRDefault="00C95B05" w:rsidP="00CA01C7">
            <w:pPr>
              <w:pStyle w:val="Tabelltext"/>
              <w:spacing w:line="300" w:lineRule="atLeast"/>
              <w:rPr>
                <w:sz w:val="18"/>
                <w:szCs w:val="18"/>
                <w:vertAlign w:val="subscript"/>
                <w:lang w:val="en-US"/>
              </w:rPr>
            </w:pPr>
            <w:proofErr w:type="spellStart"/>
            <w:r w:rsidRPr="00F11C84">
              <w:rPr>
                <w:sz w:val="18"/>
                <w:szCs w:val="18"/>
                <w:lang w:val="en-US"/>
              </w:rPr>
              <w:t>Pss_theoretical</w:t>
            </w:r>
            <w:proofErr w:type="spellEnd"/>
          </w:p>
        </w:tc>
        <w:tc>
          <w:tcPr>
            <w:tcW w:w="1276" w:type="dxa"/>
          </w:tcPr>
          <w:p w14:paraId="6B61F614" w14:textId="62E6A5B6" w:rsidR="00C95B05" w:rsidRPr="00F11C84" w:rsidRDefault="00FB2EE7" w:rsidP="00E443E8">
            <w:pPr>
              <w:pStyle w:val="Tabelltext"/>
              <w:spacing w:line="300" w:lineRule="atLeast"/>
              <w:rPr>
                <w:sz w:val="18"/>
                <w:szCs w:val="18"/>
                <w:lang w:val="en-US"/>
              </w:rPr>
            </w:pPr>
            <w:r w:rsidRPr="00F11C84">
              <w:rPr>
                <w:sz w:val="18"/>
                <w:szCs w:val="18"/>
                <w:lang w:val="en-US"/>
              </w:rPr>
              <w:t>Steady state reduction factor</w:t>
            </w:r>
          </w:p>
          <w:p w14:paraId="16D4028E" w14:textId="2A4DFC3C" w:rsidR="00C95B05" w:rsidRPr="00F11C84" w:rsidRDefault="00F11C84" w:rsidP="00E443E8">
            <w:pPr>
              <w:pStyle w:val="Tabelltext"/>
              <w:spacing w:line="300" w:lineRule="atLeast"/>
              <w:rPr>
                <w:rStyle w:val="FootnoteReference"/>
                <w:sz w:val="18"/>
                <w:szCs w:val="18"/>
                <w:vertAlign w:val="baseline"/>
                <w:lang w:val="en-US"/>
              </w:rPr>
            </w:pPr>
            <w:proofErr w:type="spellStart"/>
            <w:proofErr w:type="gramStart"/>
            <w:r w:rsidRPr="00F11C84">
              <w:rPr>
                <w:rFonts w:eastAsiaTheme="minorHAnsi"/>
                <w:i/>
                <w:iCs/>
                <w:sz w:val="18"/>
                <w:szCs w:val="22"/>
                <w:lang w:val="en-US" w:eastAsia="en-US"/>
              </w:rPr>
              <w:t>K</w:t>
            </w:r>
            <w:r w:rsidRPr="00F11C84">
              <w:rPr>
                <w:rFonts w:eastAsiaTheme="minorHAnsi"/>
                <w:i/>
                <w:iCs/>
                <w:sz w:val="18"/>
                <w:szCs w:val="22"/>
                <w:vertAlign w:val="subscript"/>
                <w:lang w:val="en-US" w:eastAsia="en-US"/>
              </w:rPr>
              <w:t>red,ss</w:t>
            </w:r>
            <w:proofErr w:type="spellEnd"/>
            <w:proofErr w:type="gramEnd"/>
          </w:p>
        </w:tc>
        <w:tc>
          <w:tcPr>
            <w:tcW w:w="1470" w:type="dxa"/>
          </w:tcPr>
          <w:p w14:paraId="5AF05466" w14:textId="77777777" w:rsidR="00F11C84" w:rsidRPr="00F11C84" w:rsidRDefault="00C95B05" w:rsidP="00CA01C7">
            <w:pPr>
              <w:pStyle w:val="Tabelltext"/>
              <w:spacing w:line="300" w:lineRule="atLeast"/>
              <w:rPr>
                <w:sz w:val="18"/>
                <w:szCs w:val="18"/>
                <w:lang w:val="en-US"/>
              </w:rPr>
            </w:pPr>
            <w:r w:rsidRPr="00F11C84">
              <w:rPr>
                <w:sz w:val="18"/>
                <w:szCs w:val="18"/>
                <w:lang w:val="en-US"/>
              </w:rPr>
              <w:t xml:space="preserve">Dynamic </w:t>
            </w:r>
          </w:p>
          <w:p w14:paraId="5E72D248" w14:textId="1B45AC51" w:rsidR="00C95B05" w:rsidRPr="00F11C84" w:rsidRDefault="00C95B05" w:rsidP="00CA01C7">
            <w:pPr>
              <w:pStyle w:val="Tabelltext"/>
              <w:spacing w:line="300" w:lineRule="atLeast"/>
              <w:rPr>
                <w:sz w:val="18"/>
                <w:szCs w:val="18"/>
                <w:lang w:val="en-US"/>
              </w:rPr>
            </w:pPr>
            <w:r w:rsidRPr="00F11C84">
              <w:rPr>
                <w:sz w:val="18"/>
                <w:szCs w:val="18"/>
                <w:lang w:val="en-US"/>
              </w:rPr>
              <w:t>reduction factor</w:t>
            </w:r>
          </w:p>
          <w:p w14:paraId="75FA060B" w14:textId="4F3D122B" w:rsidR="00C95B05" w:rsidRPr="00F11C84" w:rsidRDefault="00F11C84" w:rsidP="00CA01C7">
            <w:pPr>
              <w:pStyle w:val="Tabelltext"/>
              <w:spacing w:line="300" w:lineRule="atLeast"/>
              <w:rPr>
                <w:sz w:val="18"/>
                <w:szCs w:val="18"/>
                <w:lang w:val="en-US"/>
              </w:rPr>
            </w:pPr>
            <w:proofErr w:type="spellStart"/>
            <w:proofErr w:type="gramStart"/>
            <w:r w:rsidRPr="00F11C84">
              <w:rPr>
                <w:rFonts w:eastAsiaTheme="minorHAnsi"/>
                <w:i/>
                <w:iCs/>
                <w:sz w:val="18"/>
                <w:szCs w:val="22"/>
                <w:lang w:val="en-US" w:eastAsia="en-US"/>
              </w:rPr>
              <w:t>K</w:t>
            </w:r>
            <w:r w:rsidRPr="00F11C84">
              <w:rPr>
                <w:rFonts w:eastAsiaTheme="minorHAnsi"/>
                <w:i/>
                <w:iCs/>
                <w:sz w:val="18"/>
                <w:szCs w:val="22"/>
                <w:vertAlign w:val="subscript"/>
                <w:lang w:val="en-US" w:eastAsia="en-US"/>
              </w:rPr>
              <w:t>red,dyn</w:t>
            </w:r>
            <w:proofErr w:type="spellEnd"/>
            <w:proofErr w:type="gramEnd"/>
          </w:p>
        </w:tc>
      </w:tr>
      <w:tr w:rsidR="00C95B05" w:rsidRPr="00E1039F" w14:paraId="65707B9F" w14:textId="77777777" w:rsidTr="00B366F0">
        <w:trPr>
          <w:trHeight w:val="362"/>
        </w:trPr>
        <w:tc>
          <w:tcPr>
            <w:tcW w:w="1106" w:type="dxa"/>
            <w:vMerge w:val="restart"/>
          </w:tcPr>
          <w:p w14:paraId="4DC5F779" w14:textId="36EBE4DF" w:rsidR="00C95B05" w:rsidRPr="00F11C84" w:rsidRDefault="00C95B05" w:rsidP="00CA01C7">
            <w:pPr>
              <w:pStyle w:val="Tabelltext"/>
              <w:spacing w:line="300" w:lineRule="atLeast"/>
              <w:rPr>
                <w:rFonts w:cstheme="majorHAnsi"/>
                <w:b/>
                <w:bCs/>
                <w:sz w:val="18"/>
                <w:szCs w:val="18"/>
                <w:lang w:val="en-US"/>
              </w:rPr>
            </w:pPr>
            <w:r w:rsidRPr="00F11C84">
              <w:rPr>
                <w:rFonts w:cstheme="majorHAnsi"/>
                <w:b/>
                <w:bCs/>
                <w:sz w:val="18"/>
                <w:szCs w:val="18"/>
                <w:lang w:val="en-US"/>
              </w:rPr>
              <w:t>FCR-N</w:t>
            </w:r>
          </w:p>
        </w:tc>
        <w:tc>
          <w:tcPr>
            <w:tcW w:w="1701" w:type="dxa"/>
          </w:tcPr>
          <w:p w14:paraId="4E517411" w14:textId="2E6F47DB" w:rsidR="00C95B05" w:rsidRPr="00F11C84" w:rsidRDefault="00251BE8" w:rsidP="00CA01C7">
            <w:pPr>
              <w:pStyle w:val="Tabelltext"/>
              <w:spacing w:line="300" w:lineRule="atLeast"/>
              <w:rPr>
                <w:rFonts w:cstheme="majorHAnsi"/>
                <w:sz w:val="18"/>
                <w:szCs w:val="18"/>
                <w:lang w:val="en-US"/>
              </w:rPr>
            </w:pPr>
            <w:r w:rsidRPr="00F11C84">
              <w:rPr>
                <w:rFonts w:cstheme="majorHAnsi"/>
                <w:sz w:val="18"/>
                <w:szCs w:val="18"/>
                <w:lang w:val="en-US"/>
              </w:rPr>
              <w:t>high load*, high droop**</w:t>
            </w:r>
          </w:p>
        </w:tc>
        <w:tc>
          <w:tcPr>
            <w:tcW w:w="1701" w:type="dxa"/>
            <w:vAlign w:val="center"/>
          </w:tcPr>
          <w:p w14:paraId="25DE8A8B" w14:textId="77777777" w:rsidR="00C95B05" w:rsidRPr="00F11C84" w:rsidRDefault="00C95B05" w:rsidP="00CA01C7">
            <w:pPr>
              <w:pStyle w:val="Tabelltext"/>
              <w:spacing w:line="300" w:lineRule="atLeast"/>
              <w:rPr>
                <w:sz w:val="20"/>
                <w:szCs w:val="20"/>
                <w:lang w:val="en-US"/>
              </w:rPr>
            </w:pPr>
          </w:p>
        </w:tc>
        <w:tc>
          <w:tcPr>
            <w:tcW w:w="1276" w:type="dxa"/>
            <w:vAlign w:val="center"/>
          </w:tcPr>
          <w:p w14:paraId="6E5CC33F" w14:textId="77777777" w:rsidR="00C95B05" w:rsidRPr="00F11C84" w:rsidRDefault="00C95B05" w:rsidP="00CA01C7">
            <w:pPr>
              <w:pStyle w:val="Tabelltext"/>
              <w:spacing w:line="300" w:lineRule="atLeast"/>
              <w:rPr>
                <w:sz w:val="20"/>
                <w:szCs w:val="20"/>
                <w:lang w:val="en-US"/>
              </w:rPr>
            </w:pPr>
          </w:p>
        </w:tc>
        <w:tc>
          <w:tcPr>
            <w:tcW w:w="1470" w:type="dxa"/>
            <w:vAlign w:val="center"/>
          </w:tcPr>
          <w:p w14:paraId="77BB3F18" w14:textId="77777777" w:rsidR="00C95B05" w:rsidRPr="00F11C84" w:rsidRDefault="00C95B05" w:rsidP="00CA01C7">
            <w:pPr>
              <w:pStyle w:val="Tabelltext"/>
              <w:spacing w:line="300" w:lineRule="atLeast"/>
              <w:rPr>
                <w:sz w:val="20"/>
                <w:szCs w:val="20"/>
                <w:lang w:val="en-US"/>
              </w:rPr>
            </w:pPr>
          </w:p>
        </w:tc>
      </w:tr>
      <w:tr w:rsidR="00C95B05" w:rsidRPr="00E1039F" w14:paraId="462E2495" w14:textId="77777777" w:rsidTr="00B366F0">
        <w:trPr>
          <w:trHeight w:val="362"/>
        </w:trPr>
        <w:tc>
          <w:tcPr>
            <w:tcW w:w="1106" w:type="dxa"/>
            <w:vMerge/>
          </w:tcPr>
          <w:p w14:paraId="293F1C9C" w14:textId="77777777" w:rsidR="00C95B05" w:rsidRPr="00F11C84" w:rsidRDefault="00C95B05" w:rsidP="00CA01C7">
            <w:pPr>
              <w:pStyle w:val="Tabelltext"/>
              <w:spacing w:line="300" w:lineRule="atLeast"/>
              <w:rPr>
                <w:rFonts w:cstheme="majorHAnsi"/>
                <w:sz w:val="18"/>
                <w:szCs w:val="18"/>
                <w:lang w:val="en-US"/>
              </w:rPr>
            </w:pPr>
          </w:p>
        </w:tc>
        <w:tc>
          <w:tcPr>
            <w:tcW w:w="1701" w:type="dxa"/>
          </w:tcPr>
          <w:p w14:paraId="27435F00" w14:textId="0D1ECF53" w:rsidR="00C95B05" w:rsidRPr="00F11C84" w:rsidRDefault="00251BE8" w:rsidP="00CA01C7">
            <w:pPr>
              <w:pStyle w:val="Tabelltext"/>
              <w:spacing w:line="300" w:lineRule="atLeast"/>
              <w:rPr>
                <w:rFonts w:cstheme="majorHAnsi"/>
                <w:sz w:val="18"/>
                <w:szCs w:val="18"/>
                <w:lang w:val="en-US"/>
              </w:rPr>
            </w:pPr>
            <w:r w:rsidRPr="00F11C84">
              <w:rPr>
                <w:rFonts w:cstheme="majorHAnsi"/>
                <w:sz w:val="18"/>
                <w:szCs w:val="18"/>
                <w:lang w:val="en-US"/>
              </w:rPr>
              <w:t>high load, low droop</w:t>
            </w:r>
          </w:p>
        </w:tc>
        <w:tc>
          <w:tcPr>
            <w:tcW w:w="1701" w:type="dxa"/>
            <w:vAlign w:val="center"/>
          </w:tcPr>
          <w:p w14:paraId="5EA04D7A" w14:textId="77777777" w:rsidR="00C95B05" w:rsidRPr="00F11C84" w:rsidRDefault="00C95B05" w:rsidP="00CA01C7">
            <w:pPr>
              <w:pStyle w:val="Tabelltext"/>
              <w:spacing w:line="300" w:lineRule="atLeast"/>
              <w:rPr>
                <w:sz w:val="20"/>
                <w:szCs w:val="20"/>
                <w:lang w:val="en-US"/>
              </w:rPr>
            </w:pPr>
          </w:p>
        </w:tc>
        <w:tc>
          <w:tcPr>
            <w:tcW w:w="1276" w:type="dxa"/>
            <w:vAlign w:val="center"/>
          </w:tcPr>
          <w:p w14:paraId="2F4E6119" w14:textId="77777777" w:rsidR="00C95B05" w:rsidRPr="00F11C84" w:rsidRDefault="00C95B05" w:rsidP="00CA01C7">
            <w:pPr>
              <w:pStyle w:val="Tabelltext"/>
              <w:spacing w:line="300" w:lineRule="atLeast"/>
              <w:rPr>
                <w:sz w:val="20"/>
                <w:szCs w:val="20"/>
                <w:lang w:val="en-US"/>
              </w:rPr>
            </w:pPr>
          </w:p>
        </w:tc>
        <w:tc>
          <w:tcPr>
            <w:tcW w:w="1470" w:type="dxa"/>
            <w:vAlign w:val="center"/>
          </w:tcPr>
          <w:p w14:paraId="6CEFCA3B" w14:textId="77777777" w:rsidR="00C95B05" w:rsidRPr="00F11C84" w:rsidRDefault="00C95B05" w:rsidP="00CA01C7">
            <w:pPr>
              <w:pStyle w:val="Tabelltext"/>
              <w:spacing w:line="300" w:lineRule="atLeast"/>
              <w:rPr>
                <w:sz w:val="20"/>
                <w:szCs w:val="20"/>
                <w:lang w:val="en-US"/>
              </w:rPr>
            </w:pPr>
          </w:p>
        </w:tc>
      </w:tr>
      <w:tr w:rsidR="00C95B05" w:rsidRPr="00E1039F" w14:paraId="687853FA" w14:textId="77777777" w:rsidTr="00B366F0">
        <w:trPr>
          <w:trHeight w:val="362"/>
        </w:trPr>
        <w:tc>
          <w:tcPr>
            <w:tcW w:w="1106" w:type="dxa"/>
            <w:vMerge/>
          </w:tcPr>
          <w:p w14:paraId="6278593E" w14:textId="77777777" w:rsidR="00C95B05" w:rsidRPr="00F11C84" w:rsidRDefault="00C95B05" w:rsidP="00CA01C7">
            <w:pPr>
              <w:pStyle w:val="Tabelltext"/>
              <w:spacing w:line="300" w:lineRule="atLeast"/>
              <w:rPr>
                <w:rFonts w:cstheme="majorHAnsi"/>
                <w:sz w:val="18"/>
                <w:szCs w:val="18"/>
                <w:lang w:val="en-US"/>
              </w:rPr>
            </w:pPr>
          </w:p>
        </w:tc>
        <w:tc>
          <w:tcPr>
            <w:tcW w:w="1701" w:type="dxa"/>
          </w:tcPr>
          <w:p w14:paraId="733E3860" w14:textId="5FCA1654" w:rsidR="00C95B05" w:rsidRPr="00F11C84" w:rsidRDefault="00251BE8" w:rsidP="00CA01C7">
            <w:pPr>
              <w:pStyle w:val="Tabelltext"/>
              <w:spacing w:line="300" w:lineRule="atLeast"/>
              <w:rPr>
                <w:rFonts w:cstheme="majorHAnsi"/>
                <w:sz w:val="18"/>
                <w:szCs w:val="18"/>
                <w:lang w:val="en-US"/>
              </w:rPr>
            </w:pPr>
            <w:r w:rsidRPr="00F11C84">
              <w:rPr>
                <w:rFonts w:cstheme="majorHAnsi"/>
                <w:sz w:val="18"/>
                <w:szCs w:val="18"/>
                <w:lang w:val="en-US"/>
              </w:rPr>
              <w:t>low load, high droop</w:t>
            </w:r>
          </w:p>
        </w:tc>
        <w:tc>
          <w:tcPr>
            <w:tcW w:w="1701" w:type="dxa"/>
            <w:vAlign w:val="center"/>
          </w:tcPr>
          <w:p w14:paraId="3505A952" w14:textId="77777777" w:rsidR="00C95B05" w:rsidRPr="00F11C84" w:rsidRDefault="00C95B05" w:rsidP="00CA01C7">
            <w:pPr>
              <w:pStyle w:val="Tabelltext"/>
              <w:spacing w:line="300" w:lineRule="atLeast"/>
              <w:rPr>
                <w:sz w:val="20"/>
                <w:szCs w:val="20"/>
                <w:lang w:val="en-US"/>
              </w:rPr>
            </w:pPr>
          </w:p>
        </w:tc>
        <w:tc>
          <w:tcPr>
            <w:tcW w:w="1276" w:type="dxa"/>
            <w:vAlign w:val="center"/>
          </w:tcPr>
          <w:p w14:paraId="1333EB3C" w14:textId="77777777" w:rsidR="00C95B05" w:rsidRPr="00F11C84" w:rsidRDefault="00C95B05" w:rsidP="00CA01C7">
            <w:pPr>
              <w:pStyle w:val="Tabelltext"/>
              <w:spacing w:line="300" w:lineRule="atLeast"/>
              <w:rPr>
                <w:sz w:val="20"/>
                <w:szCs w:val="20"/>
                <w:lang w:val="en-US"/>
              </w:rPr>
            </w:pPr>
          </w:p>
        </w:tc>
        <w:tc>
          <w:tcPr>
            <w:tcW w:w="1470" w:type="dxa"/>
            <w:vAlign w:val="center"/>
          </w:tcPr>
          <w:p w14:paraId="49D416B7" w14:textId="77777777" w:rsidR="00C95B05" w:rsidRPr="00F11C84" w:rsidRDefault="00C95B05" w:rsidP="00CA01C7">
            <w:pPr>
              <w:pStyle w:val="Tabelltext"/>
              <w:spacing w:line="300" w:lineRule="atLeast"/>
              <w:rPr>
                <w:sz w:val="20"/>
                <w:szCs w:val="20"/>
                <w:lang w:val="en-US"/>
              </w:rPr>
            </w:pPr>
          </w:p>
        </w:tc>
      </w:tr>
      <w:tr w:rsidR="00C95B05" w:rsidRPr="00E1039F" w14:paraId="7037D4F0" w14:textId="77777777" w:rsidTr="00B366F0">
        <w:trPr>
          <w:trHeight w:val="362"/>
        </w:trPr>
        <w:tc>
          <w:tcPr>
            <w:tcW w:w="1106" w:type="dxa"/>
            <w:vMerge/>
          </w:tcPr>
          <w:p w14:paraId="5542BF48" w14:textId="77777777" w:rsidR="00C95B05" w:rsidRPr="00F11C84" w:rsidRDefault="00C95B05" w:rsidP="00CA01C7">
            <w:pPr>
              <w:pStyle w:val="Tabelltext"/>
              <w:spacing w:line="300" w:lineRule="atLeast"/>
              <w:rPr>
                <w:rFonts w:cstheme="majorHAnsi"/>
                <w:sz w:val="18"/>
                <w:szCs w:val="18"/>
                <w:lang w:val="en-US"/>
              </w:rPr>
            </w:pPr>
          </w:p>
        </w:tc>
        <w:tc>
          <w:tcPr>
            <w:tcW w:w="1701" w:type="dxa"/>
          </w:tcPr>
          <w:p w14:paraId="6B3A946E" w14:textId="20B47F56" w:rsidR="00C95B05" w:rsidRPr="00F11C84" w:rsidRDefault="00251BE8" w:rsidP="00CA01C7">
            <w:pPr>
              <w:pStyle w:val="Tabelltext"/>
              <w:spacing w:line="300" w:lineRule="atLeast"/>
              <w:rPr>
                <w:rFonts w:cstheme="majorHAnsi"/>
                <w:sz w:val="18"/>
                <w:szCs w:val="18"/>
                <w:lang w:val="en-US"/>
              </w:rPr>
            </w:pPr>
            <w:r w:rsidRPr="00F11C84">
              <w:rPr>
                <w:rFonts w:cstheme="majorHAnsi"/>
                <w:sz w:val="18"/>
                <w:szCs w:val="18"/>
                <w:lang w:val="en-US"/>
              </w:rPr>
              <w:t xml:space="preserve">low load, low droop  </w:t>
            </w:r>
          </w:p>
        </w:tc>
        <w:tc>
          <w:tcPr>
            <w:tcW w:w="1701" w:type="dxa"/>
            <w:vAlign w:val="center"/>
          </w:tcPr>
          <w:p w14:paraId="415D2E68" w14:textId="77777777" w:rsidR="00C95B05" w:rsidRPr="00F11C84" w:rsidRDefault="00C95B05" w:rsidP="00CA01C7">
            <w:pPr>
              <w:pStyle w:val="Tabelltext"/>
              <w:spacing w:line="300" w:lineRule="atLeast"/>
              <w:rPr>
                <w:sz w:val="20"/>
                <w:szCs w:val="20"/>
                <w:lang w:val="en-US"/>
              </w:rPr>
            </w:pPr>
          </w:p>
        </w:tc>
        <w:tc>
          <w:tcPr>
            <w:tcW w:w="1276" w:type="dxa"/>
            <w:vAlign w:val="center"/>
          </w:tcPr>
          <w:p w14:paraId="1A96A782" w14:textId="77777777" w:rsidR="00C95B05" w:rsidRPr="00F11C84" w:rsidRDefault="00C95B05" w:rsidP="00CA01C7">
            <w:pPr>
              <w:pStyle w:val="Tabelltext"/>
              <w:spacing w:line="300" w:lineRule="atLeast"/>
              <w:rPr>
                <w:sz w:val="20"/>
                <w:szCs w:val="20"/>
                <w:lang w:val="en-US"/>
              </w:rPr>
            </w:pPr>
          </w:p>
        </w:tc>
        <w:tc>
          <w:tcPr>
            <w:tcW w:w="1470" w:type="dxa"/>
            <w:vAlign w:val="center"/>
          </w:tcPr>
          <w:p w14:paraId="20A4E026" w14:textId="77777777" w:rsidR="00C95B05" w:rsidRPr="00F11C84" w:rsidRDefault="00C95B05" w:rsidP="00CA01C7">
            <w:pPr>
              <w:pStyle w:val="Tabelltext"/>
              <w:spacing w:line="300" w:lineRule="atLeast"/>
              <w:rPr>
                <w:sz w:val="20"/>
                <w:szCs w:val="20"/>
                <w:lang w:val="en-US"/>
              </w:rPr>
            </w:pPr>
          </w:p>
        </w:tc>
      </w:tr>
      <w:tr w:rsidR="00C95B05" w:rsidRPr="00E1039F" w14:paraId="528983ED" w14:textId="77777777" w:rsidTr="00B366F0">
        <w:trPr>
          <w:trHeight w:val="362"/>
        </w:trPr>
        <w:tc>
          <w:tcPr>
            <w:tcW w:w="1106" w:type="dxa"/>
            <w:vMerge w:val="restart"/>
          </w:tcPr>
          <w:p w14:paraId="35EB93F7" w14:textId="5373F9E8" w:rsidR="00C95B05" w:rsidRPr="00F11C84" w:rsidRDefault="00C95B05" w:rsidP="00CA01C7">
            <w:pPr>
              <w:pStyle w:val="Tabelltext"/>
              <w:spacing w:line="300" w:lineRule="atLeast"/>
              <w:rPr>
                <w:rFonts w:cstheme="majorHAnsi"/>
                <w:b/>
                <w:bCs/>
                <w:sz w:val="18"/>
                <w:szCs w:val="18"/>
                <w:lang w:val="en-US"/>
              </w:rPr>
            </w:pPr>
            <w:r w:rsidRPr="00F11C84">
              <w:rPr>
                <w:rFonts w:cstheme="majorHAnsi"/>
                <w:b/>
                <w:bCs/>
                <w:sz w:val="18"/>
                <w:szCs w:val="18"/>
                <w:lang w:val="en-US"/>
              </w:rPr>
              <w:t>FCR-D up</w:t>
            </w:r>
          </w:p>
        </w:tc>
        <w:tc>
          <w:tcPr>
            <w:tcW w:w="1701" w:type="dxa"/>
          </w:tcPr>
          <w:p w14:paraId="28F0F1CD" w14:textId="05948BEC" w:rsidR="00C95B05" w:rsidRPr="00F11C84" w:rsidRDefault="00720B12" w:rsidP="00CA01C7">
            <w:pPr>
              <w:pStyle w:val="Tabelltext"/>
              <w:spacing w:line="300" w:lineRule="atLeast"/>
              <w:rPr>
                <w:rFonts w:cstheme="majorHAnsi"/>
                <w:sz w:val="18"/>
                <w:szCs w:val="18"/>
                <w:lang w:val="en-US"/>
              </w:rPr>
            </w:pPr>
            <w:r w:rsidRPr="00F11C84">
              <w:rPr>
                <w:rFonts w:cstheme="majorHAnsi"/>
                <w:sz w:val="18"/>
                <w:szCs w:val="18"/>
                <w:lang w:val="en-US"/>
              </w:rPr>
              <w:t>high load, high droop</w:t>
            </w:r>
          </w:p>
        </w:tc>
        <w:tc>
          <w:tcPr>
            <w:tcW w:w="1701" w:type="dxa"/>
            <w:vAlign w:val="center"/>
          </w:tcPr>
          <w:p w14:paraId="3E790DA1" w14:textId="77777777" w:rsidR="00C95B05" w:rsidRPr="00F11C84" w:rsidRDefault="00C95B05" w:rsidP="00CA01C7">
            <w:pPr>
              <w:pStyle w:val="Tabelltext"/>
              <w:spacing w:line="300" w:lineRule="atLeast"/>
              <w:rPr>
                <w:sz w:val="20"/>
                <w:szCs w:val="20"/>
                <w:lang w:val="en-US"/>
              </w:rPr>
            </w:pPr>
          </w:p>
        </w:tc>
        <w:tc>
          <w:tcPr>
            <w:tcW w:w="1276" w:type="dxa"/>
            <w:vAlign w:val="center"/>
          </w:tcPr>
          <w:p w14:paraId="12D2947E" w14:textId="77777777" w:rsidR="00C95B05" w:rsidRPr="00F11C84" w:rsidRDefault="00C95B05" w:rsidP="00CA01C7">
            <w:pPr>
              <w:pStyle w:val="Tabelltext"/>
              <w:spacing w:line="300" w:lineRule="atLeast"/>
              <w:rPr>
                <w:sz w:val="20"/>
                <w:szCs w:val="20"/>
                <w:lang w:val="en-US"/>
              </w:rPr>
            </w:pPr>
          </w:p>
        </w:tc>
        <w:tc>
          <w:tcPr>
            <w:tcW w:w="1470" w:type="dxa"/>
            <w:vAlign w:val="center"/>
          </w:tcPr>
          <w:p w14:paraId="33976850" w14:textId="77777777" w:rsidR="00C95B05" w:rsidRPr="00F11C84" w:rsidRDefault="00C95B05" w:rsidP="00CA01C7">
            <w:pPr>
              <w:pStyle w:val="Tabelltext"/>
              <w:spacing w:line="300" w:lineRule="atLeast"/>
              <w:rPr>
                <w:sz w:val="20"/>
                <w:szCs w:val="20"/>
                <w:lang w:val="en-US"/>
              </w:rPr>
            </w:pPr>
          </w:p>
        </w:tc>
      </w:tr>
      <w:tr w:rsidR="00C95B05" w:rsidRPr="00E1039F" w14:paraId="01494E7A" w14:textId="77777777" w:rsidTr="00B366F0">
        <w:trPr>
          <w:trHeight w:val="362"/>
        </w:trPr>
        <w:tc>
          <w:tcPr>
            <w:tcW w:w="1106" w:type="dxa"/>
            <w:vMerge/>
          </w:tcPr>
          <w:p w14:paraId="3F884FC3" w14:textId="77777777" w:rsidR="00C95B05" w:rsidRPr="00F11C84" w:rsidRDefault="00C95B05" w:rsidP="00CA01C7">
            <w:pPr>
              <w:pStyle w:val="Tabelltext"/>
              <w:spacing w:line="300" w:lineRule="atLeast"/>
              <w:rPr>
                <w:rFonts w:cstheme="majorHAnsi"/>
                <w:sz w:val="18"/>
                <w:szCs w:val="18"/>
                <w:lang w:val="en-US"/>
              </w:rPr>
            </w:pPr>
          </w:p>
        </w:tc>
        <w:tc>
          <w:tcPr>
            <w:tcW w:w="1701" w:type="dxa"/>
          </w:tcPr>
          <w:p w14:paraId="00970427" w14:textId="19598099" w:rsidR="00C95B05" w:rsidRPr="00F11C84" w:rsidRDefault="00720B12" w:rsidP="00CA01C7">
            <w:pPr>
              <w:pStyle w:val="Tabelltext"/>
              <w:spacing w:line="300" w:lineRule="atLeast"/>
              <w:rPr>
                <w:rFonts w:cstheme="majorHAnsi"/>
                <w:sz w:val="18"/>
                <w:szCs w:val="18"/>
                <w:lang w:val="en-US"/>
              </w:rPr>
            </w:pPr>
            <w:r w:rsidRPr="00F11C84">
              <w:rPr>
                <w:rFonts w:cstheme="majorHAnsi"/>
                <w:sz w:val="18"/>
                <w:szCs w:val="18"/>
                <w:lang w:val="en-US"/>
              </w:rPr>
              <w:t>high load, low droop</w:t>
            </w:r>
          </w:p>
        </w:tc>
        <w:tc>
          <w:tcPr>
            <w:tcW w:w="1701" w:type="dxa"/>
            <w:vAlign w:val="center"/>
          </w:tcPr>
          <w:p w14:paraId="3C86F29B" w14:textId="77777777" w:rsidR="00C95B05" w:rsidRPr="00F11C84" w:rsidRDefault="00C95B05" w:rsidP="00CA01C7">
            <w:pPr>
              <w:pStyle w:val="Tabelltext"/>
              <w:spacing w:line="300" w:lineRule="atLeast"/>
              <w:rPr>
                <w:sz w:val="20"/>
                <w:szCs w:val="20"/>
                <w:lang w:val="en-US"/>
              </w:rPr>
            </w:pPr>
          </w:p>
        </w:tc>
        <w:tc>
          <w:tcPr>
            <w:tcW w:w="1276" w:type="dxa"/>
            <w:vAlign w:val="center"/>
          </w:tcPr>
          <w:p w14:paraId="07CF28EB" w14:textId="77777777" w:rsidR="00C95B05" w:rsidRPr="00F11C84" w:rsidRDefault="00C95B05" w:rsidP="00CA01C7">
            <w:pPr>
              <w:pStyle w:val="Tabelltext"/>
              <w:spacing w:line="300" w:lineRule="atLeast"/>
              <w:rPr>
                <w:sz w:val="20"/>
                <w:szCs w:val="20"/>
                <w:lang w:val="en-US"/>
              </w:rPr>
            </w:pPr>
          </w:p>
        </w:tc>
        <w:tc>
          <w:tcPr>
            <w:tcW w:w="1470" w:type="dxa"/>
            <w:vAlign w:val="center"/>
          </w:tcPr>
          <w:p w14:paraId="31616AC1" w14:textId="77777777" w:rsidR="00C95B05" w:rsidRPr="00F11C84" w:rsidRDefault="00C95B05" w:rsidP="00CA01C7">
            <w:pPr>
              <w:pStyle w:val="Tabelltext"/>
              <w:spacing w:line="300" w:lineRule="atLeast"/>
              <w:rPr>
                <w:sz w:val="20"/>
                <w:szCs w:val="20"/>
                <w:lang w:val="en-US"/>
              </w:rPr>
            </w:pPr>
          </w:p>
        </w:tc>
      </w:tr>
      <w:tr w:rsidR="00C95B05" w:rsidRPr="00E1039F" w14:paraId="782ADBBC" w14:textId="77777777" w:rsidTr="00B366F0">
        <w:trPr>
          <w:trHeight w:val="362"/>
        </w:trPr>
        <w:tc>
          <w:tcPr>
            <w:tcW w:w="1106" w:type="dxa"/>
            <w:vMerge/>
          </w:tcPr>
          <w:p w14:paraId="1E47FC9C" w14:textId="77777777" w:rsidR="00C95B05" w:rsidRPr="00F11C84" w:rsidRDefault="00C95B05" w:rsidP="00CA01C7">
            <w:pPr>
              <w:pStyle w:val="Tabelltext"/>
              <w:spacing w:line="300" w:lineRule="atLeast"/>
              <w:rPr>
                <w:rFonts w:cstheme="majorHAnsi"/>
                <w:sz w:val="18"/>
                <w:szCs w:val="18"/>
                <w:lang w:val="en-US"/>
              </w:rPr>
            </w:pPr>
          </w:p>
        </w:tc>
        <w:tc>
          <w:tcPr>
            <w:tcW w:w="1701" w:type="dxa"/>
          </w:tcPr>
          <w:p w14:paraId="7454420F" w14:textId="4D3C4C8B" w:rsidR="00C95B05" w:rsidRPr="00F11C84" w:rsidRDefault="00720B12" w:rsidP="00CA01C7">
            <w:pPr>
              <w:pStyle w:val="Tabelltext"/>
              <w:spacing w:line="300" w:lineRule="atLeast"/>
              <w:rPr>
                <w:rFonts w:cstheme="majorHAnsi"/>
                <w:sz w:val="18"/>
                <w:szCs w:val="18"/>
                <w:lang w:val="en-US"/>
              </w:rPr>
            </w:pPr>
            <w:r w:rsidRPr="00F11C84">
              <w:rPr>
                <w:rFonts w:cstheme="majorHAnsi"/>
                <w:sz w:val="18"/>
                <w:szCs w:val="18"/>
                <w:lang w:val="en-US"/>
              </w:rPr>
              <w:t>low load, high droop</w:t>
            </w:r>
          </w:p>
        </w:tc>
        <w:tc>
          <w:tcPr>
            <w:tcW w:w="1701" w:type="dxa"/>
            <w:vAlign w:val="center"/>
          </w:tcPr>
          <w:p w14:paraId="5F772BF0" w14:textId="77777777" w:rsidR="00C95B05" w:rsidRPr="00F11C84" w:rsidRDefault="00C95B05" w:rsidP="00CA01C7">
            <w:pPr>
              <w:pStyle w:val="Tabelltext"/>
              <w:spacing w:line="300" w:lineRule="atLeast"/>
              <w:rPr>
                <w:sz w:val="20"/>
                <w:szCs w:val="20"/>
                <w:lang w:val="en-US"/>
              </w:rPr>
            </w:pPr>
          </w:p>
        </w:tc>
        <w:tc>
          <w:tcPr>
            <w:tcW w:w="1276" w:type="dxa"/>
            <w:vAlign w:val="center"/>
          </w:tcPr>
          <w:p w14:paraId="43FF1616" w14:textId="77777777" w:rsidR="00C95B05" w:rsidRPr="00F11C84" w:rsidRDefault="00C95B05" w:rsidP="00CA01C7">
            <w:pPr>
              <w:pStyle w:val="Tabelltext"/>
              <w:spacing w:line="300" w:lineRule="atLeast"/>
              <w:rPr>
                <w:sz w:val="20"/>
                <w:szCs w:val="20"/>
                <w:lang w:val="en-US"/>
              </w:rPr>
            </w:pPr>
          </w:p>
        </w:tc>
        <w:tc>
          <w:tcPr>
            <w:tcW w:w="1470" w:type="dxa"/>
            <w:vAlign w:val="center"/>
          </w:tcPr>
          <w:p w14:paraId="2BFF31EB" w14:textId="77777777" w:rsidR="00C95B05" w:rsidRPr="00F11C84" w:rsidRDefault="00C95B05" w:rsidP="00CA01C7">
            <w:pPr>
              <w:pStyle w:val="Tabelltext"/>
              <w:spacing w:line="300" w:lineRule="atLeast"/>
              <w:rPr>
                <w:sz w:val="20"/>
                <w:szCs w:val="20"/>
                <w:lang w:val="en-US"/>
              </w:rPr>
            </w:pPr>
          </w:p>
        </w:tc>
      </w:tr>
      <w:tr w:rsidR="00C95B05" w:rsidRPr="00E1039F" w14:paraId="5F938DA9" w14:textId="77777777" w:rsidTr="00B366F0">
        <w:trPr>
          <w:trHeight w:val="362"/>
        </w:trPr>
        <w:tc>
          <w:tcPr>
            <w:tcW w:w="1106" w:type="dxa"/>
            <w:vMerge/>
          </w:tcPr>
          <w:p w14:paraId="746E8922" w14:textId="77777777" w:rsidR="00C95B05" w:rsidRPr="00F11C84" w:rsidRDefault="00C95B05" w:rsidP="00CA01C7">
            <w:pPr>
              <w:pStyle w:val="Tabelltext"/>
              <w:spacing w:line="300" w:lineRule="atLeast"/>
              <w:rPr>
                <w:rFonts w:cstheme="majorHAnsi"/>
                <w:sz w:val="18"/>
                <w:szCs w:val="18"/>
                <w:lang w:val="en-US"/>
              </w:rPr>
            </w:pPr>
          </w:p>
        </w:tc>
        <w:tc>
          <w:tcPr>
            <w:tcW w:w="1701" w:type="dxa"/>
          </w:tcPr>
          <w:p w14:paraId="1F3CB38F" w14:textId="5247485E" w:rsidR="00C95B05" w:rsidRPr="00F11C84" w:rsidRDefault="00720B12" w:rsidP="00CA01C7">
            <w:pPr>
              <w:pStyle w:val="Tabelltext"/>
              <w:spacing w:line="300" w:lineRule="atLeast"/>
              <w:rPr>
                <w:rFonts w:cstheme="majorHAnsi"/>
                <w:sz w:val="18"/>
                <w:szCs w:val="18"/>
                <w:lang w:val="en-US"/>
              </w:rPr>
            </w:pPr>
            <w:r w:rsidRPr="00F11C84">
              <w:rPr>
                <w:rFonts w:cstheme="majorHAnsi"/>
                <w:sz w:val="18"/>
                <w:szCs w:val="18"/>
                <w:lang w:val="en-US"/>
              </w:rPr>
              <w:t>low load, low droop</w:t>
            </w:r>
          </w:p>
        </w:tc>
        <w:tc>
          <w:tcPr>
            <w:tcW w:w="1701" w:type="dxa"/>
            <w:vAlign w:val="center"/>
          </w:tcPr>
          <w:p w14:paraId="76C13CF4" w14:textId="77777777" w:rsidR="00C95B05" w:rsidRPr="00F11C84" w:rsidRDefault="00C95B05" w:rsidP="00CA01C7">
            <w:pPr>
              <w:pStyle w:val="Tabelltext"/>
              <w:spacing w:line="300" w:lineRule="atLeast"/>
              <w:rPr>
                <w:sz w:val="20"/>
                <w:szCs w:val="20"/>
                <w:lang w:val="en-US"/>
              </w:rPr>
            </w:pPr>
          </w:p>
        </w:tc>
        <w:tc>
          <w:tcPr>
            <w:tcW w:w="1276" w:type="dxa"/>
            <w:vAlign w:val="center"/>
          </w:tcPr>
          <w:p w14:paraId="00061980" w14:textId="77777777" w:rsidR="00C95B05" w:rsidRPr="00F11C84" w:rsidRDefault="00C95B05" w:rsidP="00CA01C7">
            <w:pPr>
              <w:pStyle w:val="Tabelltext"/>
              <w:spacing w:line="300" w:lineRule="atLeast"/>
              <w:rPr>
                <w:sz w:val="20"/>
                <w:szCs w:val="20"/>
                <w:lang w:val="en-US"/>
              </w:rPr>
            </w:pPr>
          </w:p>
        </w:tc>
        <w:tc>
          <w:tcPr>
            <w:tcW w:w="1470" w:type="dxa"/>
            <w:vAlign w:val="center"/>
          </w:tcPr>
          <w:p w14:paraId="050D055E" w14:textId="77777777" w:rsidR="00C95B05" w:rsidRPr="00F11C84" w:rsidRDefault="00C95B05" w:rsidP="00CA01C7">
            <w:pPr>
              <w:pStyle w:val="Tabelltext"/>
              <w:spacing w:line="300" w:lineRule="atLeast"/>
              <w:rPr>
                <w:sz w:val="20"/>
                <w:szCs w:val="20"/>
                <w:lang w:val="en-US"/>
              </w:rPr>
            </w:pPr>
          </w:p>
        </w:tc>
      </w:tr>
      <w:tr w:rsidR="00720B12" w:rsidRPr="00E1039F" w14:paraId="201E3302" w14:textId="77777777" w:rsidTr="00B366F0">
        <w:trPr>
          <w:trHeight w:val="362"/>
        </w:trPr>
        <w:tc>
          <w:tcPr>
            <w:tcW w:w="1106" w:type="dxa"/>
            <w:vMerge w:val="restart"/>
          </w:tcPr>
          <w:p w14:paraId="53FB5F7E" w14:textId="6679237D" w:rsidR="00720B12" w:rsidRPr="00F11C84" w:rsidRDefault="00720B12" w:rsidP="00720B12">
            <w:pPr>
              <w:pStyle w:val="Tabelltext"/>
              <w:spacing w:line="300" w:lineRule="atLeast"/>
              <w:rPr>
                <w:rFonts w:cstheme="majorHAnsi"/>
                <w:b/>
                <w:bCs/>
                <w:sz w:val="18"/>
                <w:szCs w:val="18"/>
                <w:lang w:val="en-US"/>
              </w:rPr>
            </w:pPr>
            <w:r w:rsidRPr="00F11C84">
              <w:rPr>
                <w:rFonts w:cstheme="majorHAnsi"/>
                <w:b/>
                <w:bCs/>
                <w:sz w:val="18"/>
                <w:szCs w:val="18"/>
                <w:lang w:val="en-US"/>
              </w:rPr>
              <w:t>FCR-D down</w:t>
            </w:r>
          </w:p>
        </w:tc>
        <w:tc>
          <w:tcPr>
            <w:tcW w:w="1701" w:type="dxa"/>
          </w:tcPr>
          <w:p w14:paraId="3AAE81D4" w14:textId="215CEBD5" w:rsidR="00720B12" w:rsidRPr="00F11C84" w:rsidRDefault="00720B12" w:rsidP="00720B12">
            <w:pPr>
              <w:pStyle w:val="Tabelltext"/>
              <w:spacing w:line="300" w:lineRule="atLeast"/>
              <w:rPr>
                <w:rFonts w:cstheme="majorHAnsi"/>
                <w:sz w:val="18"/>
                <w:szCs w:val="18"/>
                <w:lang w:val="en-US"/>
              </w:rPr>
            </w:pPr>
            <w:r w:rsidRPr="00F11C84">
              <w:rPr>
                <w:rFonts w:cstheme="majorHAnsi"/>
                <w:sz w:val="18"/>
                <w:szCs w:val="18"/>
                <w:lang w:val="en-US"/>
              </w:rPr>
              <w:t>high load, high droop</w:t>
            </w:r>
          </w:p>
        </w:tc>
        <w:tc>
          <w:tcPr>
            <w:tcW w:w="1701" w:type="dxa"/>
            <w:vAlign w:val="center"/>
          </w:tcPr>
          <w:p w14:paraId="53B765D3" w14:textId="77777777" w:rsidR="00720B12" w:rsidRPr="00F11C84" w:rsidRDefault="00720B12" w:rsidP="00720B12">
            <w:pPr>
              <w:pStyle w:val="Tabelltext"/>
              <w:spacing w:line="300" w:lineRule="atLeast"/>
              <w:rPr>
                <w:sz w:val="20"/>
                <w:szCs w:val="20"/>
                <w:lang w:val="en-US"/>
              </w:rPr>
            </w:pPr>
          </w:p>
        </w:tc>
        <w:tc>
          <w:tcPr>
            <w:tcW w:w="1276" w:type="dxa"/>
            <w:vAlign w:val="center"/>
          </w:tcPr>
          <w:p w14:paraId="11DCDEF9" w14:textId="77777777" w:rsidR="00720B12" w:rsidRPr="00F11C84" w:rsidRDefault="00720B12" w:rsidP="00720B12">
            <w:pPr>
              <w:pStyle w:val="Tabelltext"/>
              <w:spacing w:line="300" w:lineRule="atLeast"/>
              <w:rPr>
                <w:sz w:val="20"/>
                <w:szCs w:val="20"/>
                <w:lang w:val="en-US"/>
              </w:rPr>
            </w:pPr>
          </w:p>
        </w:tc>
        <w:tc>
          <w:tcPr>
            <w:tcW w:w="1470" w:type="dxa"/>
            <w:vAlign w:val="center"/>
          </w:tcPr>
          <w:p w14:paraId="6162A343" w14:textId="77777777" w:rsidR="00720B12" w:rsidRPr="00F11C84" w:rsidRDefault="00720B12" w:rsidP="00720B12">
            <w:pPr>
              <w:pStyle w:val="Tabelltext"/>
              <w:spacing w:line="300" w:lineRule="atLeast"/>
              <w:rPr>
                <w:sz w:val="20"/>
                <w:szCs w:val="20"/>
                <w:lang w:val="en-US"/>
              </w:rPr>
            </w:pPr>
          </w:p>
        </w:tc>
      </w:tr>
      <w:tr w:rsidR="00720B12" w:rsidRPr="00E1039F" w14:paraId="4C1294C9" w14:textId="77777777" w:rsidTr="00B366F0">
        <w:trPr>
          <w:trHeight w:val="362"/>
        </w:trPr>
        <w:tc>
          <w:tcPr>
            <w:tcW w:w="1106" w:type="dxa"/>
            <w:vMerge/>
          </w:tcPr>
          <w:p w14:paraId="5F96A5EB" w14:textId="77777777" w:rsidR="00720B12" w:rsidRPr="00F11C84" w:rsidRDefault="00720B12" w:rsidP="00720B12">
            <w:pPr>
              <w:pStyle w:val="Tabelltext"/>
              <w:spacing w:line="300" w:lineRule="atLeast"/>
              <w:rPr>
                <w:rFonts w:cstheme="majorHAnsi"/>
                <w:sz w:val="18"/>
                <w:szCs w:val="18"/>
                <w:lang w:val="en-US"/>
              </w:rPr>
            </w:pPr>
          </w:p>
        </w:tc>
        <w:tc>
          <w:tcPr>
            <w:tcW w:w="1701" w:type="dxa"/>
          </w:tcPr>
          <w:p w14:paraId="41979C42" w14:textId="3D91E678" w:rsidR="00720B12" w:rsidRPr="00F11C84" w:rsidRDefault="00720B12" w:rsidP="00720B12">
            <w:pPr>
              <w:pStyle w:val="Tabelltext"/>
              <w:spacing w:line="300" w:lineRule="atLeast"/>
              <w:rPr>
                <w:rFonts w:cstheme="majorHAnsi"/>
                <w:sz w:val="18"/>
                <w:szCs w:val="18"/>
                <w:lang w:val="en-US"/>
              </w:rPr>
            </w:pPr>
            <w:r w:rsidRPr="00F11C84">
              <w:rPr>
                <w:rFonts w:cstheme="majorHAnsi"/>
                <w:sz w:val="18"/>
                <w:szCs w:val="18"/>
                <w:lang w:val="en-US"/>
              </w:rPr>
              <w:t>high load, low droop</w:t>
            </w:r>
          </w:p>
        </w:tc>
        <w:tc>
          <w:tcPr>
            <w:tcW w:w="1701" w:type="dxa"/>
            <w:vAlign w:val="center"/>
          </w:tcPr>
          <w:p w14:paraId="70526338" w14:textId="77777777" w:rsidR="00720B12" w:rsidRPr="00F11C84" w:rsidRDefault="00720B12" w:rsidP="00720B12">
            <w:pPr>
              <w:pStyle w:val="Tabelltext"/>
              <w:spacing w:line="300" w:lineRule="atLeast"/>
              <w:rPr>
                <w:sz w:val="20"/>
                <w:szCs w:val="20"/>
                <w:lang w:val="en-US"/>
              </w:rPr>
            </w:pPr>
          </w:p>
        </w:tc>
        <w:tc>
          <w:tcPr>
            <w:tcW w:w="1276" w:type="dxa"/>
            <w:vAlign w:val="center"/>
          </w:tcPr>
          <w:p w14:paraId="7E6388BD" w14:textId="77777777" w:rsidR="00720B12" w:rsidRPr="00F11C84" w:rsidRDefault="00720B12" w:rsidP="00720B12">
            <w:pPr>
              <w:pStyle w:val="Tabelltext"/>
              <w:spacing w:line="300" w:lineRule="atLeast"/>
              <w:rPr>
                <w:sz w:val="20"/>
                <w:szCs w:val="20"/>
                <w:lang w:val="en-US"/>
              </w:rPr>
            </w:pPr>
          </w:p>
        </w:tc>
        <w:tc>
          <w:tcPr>
            <w:tcW w:w="1470" w:type="dxa"/>
            <w:vAlign w:val="center"/>
          </w:tcPr>
          <w:p w14:paraId="4B81C294" w14:textId="77777777" w:rsidR="00720B12" w:rsidRPr="00F11C84" w:rsidRDefault="00720B12" w:rsidP="00720B12">
            <w:pPr>
              <w:pStyle w:val="Tabelltext"/>
              <w:spacing w:line="300" w:lineRule="atLeast"/>
              <w:rPr>
                <w:sz w:val="20"/>
                <w:szCs w:val="20"/>
                <w:lang w:val="en-US"/>
              </w:rPr>
            </w:pPr>
          </w:p>
        </w:tc>
      </w:tr>
      <w:tr w:rsidR="00720B12" w:rsidRPr="00E1039F" w14:paraId="14831821" w14:textId="77777777" w:rsidTr="00B366F0">
        <w:trPr>
          <w:trHeight w:val="362"/>
        </w:trPr>
        <w:tc>
          <w:tcPr>
            <w:tcW w:w="1106" w:type="dxa"/>
            <w:vMerge/>
          </w:tcPr>
          <w:p w14:paraId="04E92F6F" w14:textId="77777777" w:rsidR="00720B12" w:rsidRPr="00F11C84" w:rsidRDefault="00720B12" w:rsidP="00720B12">
            <w:pPr>
              <w:pStyle w:val="Tabelltext"/>
              <w:spacing w:line="300" w:lineRule="atLeast"/>
              <w:rPr>
                <w:rFonts w:cstheme="majorHAnsi"/>
                <w:sz w:val="18"/>
                <w:szCs w:val="18"/>
                <w:lang w:val="en-US"/>
              </w:rPr>
            </w:pPr>
          </w:p>
        </w:tc>
        <w:tc>
          <w:tcPr>
            <w:tcW w:w="1701" w:type="dxa"/>
            <w:tcBorders>
              <w:bottom w:val="single" w:sz="2" w:space="0" w:color="auto"/>
            </w:tcBorders>
          </w:tcPr>
          <w:p w14:paraId="7FE2C7DF" w14:textId="2F1CC416" w:rsidR="00720B12" w:rsidRPr="00F11C84" w:rsidRDefault="00720B12" w:rsidP="00720B12">
            <w:pPr>
              <w:pStyle w:val="Tabelltext"/>
              <w:spacing w:line="300" w:lineRule="atLeast"/>
              <w:rPr>
                <w:rFonts w:cstheme="majorHAnsi"/>
                <w:sz w:val="18"/>
                <w:szCs w:val="18"/>
                <w:lang w:val="en-US"/>
              </w:rPr>
            </w:pPr>
            <w:r w:rsidRPr="00F11C84">
              <w:rPr>
                <w:rFonts w:cstheme="majorHAnsi"/>
                <w:sz w:val="18"/>
                <w:szCs w:val="18"/>
                <w:lang w:val="en-US"/>
              </w:rPr>
              <w:t>low load, high droop</w:t>
            </w:r>
          </w:p>
        </w:tc>
        <w:tc>
          <w:tcPr>
            <w:tcW w:w="1701" w:type="dxa"/>
            <w:tcBorders>
              <w:bottom w:val="single" w:sz="2" w:space="0" w:color="auto"/>
            </w:tcBorders>
            <w:vAlign w:val="center"/>
          </w:tcPr>
          <w:p w14:paraId="3A1AA295" w14:textId="77777777" w:rsidR="00720B12" w:rsidRPr="00F11C84" w:rsidRDefault="00720B12" w:rsidP="00720B12">
            <w:pPr>
              <w:pStyle w:val="Tabelltext"/>
              <w:spacing w:line="300" w:lineRule="atLeast"/>
              <w:rPr>
                <w:sz w:val="20"/>
                <w:szCs w:val="20"/>
                <w:lang w:val="en-US"/>
              </w:rPr>
            </w:pPr>
          </w:p>
        </w:tc>
        <w:tc>
          <w:tcPr>
            <w:tcW w:w="1276" w:type="dxa"/>
            <w:tcBorders>
              <w:bottom w:val="single" w:sz="2" w:space="0" w:color="auto"/>
            </w:tcBorders>
            <w:vAlign w:val="center"/>
          </w:tcPr>
          <w:p w14:paraId="574FB993" w14:textId="77777777" w:rsidR="00720B12" w:rsidRPr="00F11C84" w:rsidRDefault="00720B12" w:rsidP="00720B12">
            <w:pPr>
              <w:pStyle w:val="Tabelltext"/>
              <w:spacing w:line="300" w:lineRule="atLeast"/>
              <w:rPr>
                <w:rStyle w:val="CommentReference"/>
                <w:rFonts w:asciiTheme="minorHAnsi" w:eastAsiaTheme="minorHAnsi" w:hAnsiTheme="minorHAnsi" w:cstheme="minorBidi"/>
                <w:lang w:val="en-US" w:eastAsia="en-US"/>
              </w:rPr>
            </w:pPr>
          </w:p>
        </w:tc>
        <w:tc>
          <w:tcPr>
            <w:tcW w:w="1470" w:type="dxa"/>
            <w:tcBorders>
              <w:bottom w:val="single" w:sz="2" w:space="0" w:color="auto"/>
            </w:tcBorders>
            <w:vAlign w:val="center"/>
          </w:tcPr>
          <w:p w14:paraId="288F1771" w14:textId="77777777" w:rsidR="00720B12" w:rsidRPr="00F11C84" w:rsidRDefault="00720B12" w:rsidP="00720B12">
            <w:pPr>
              <w:pStyle w:val="Tabelltext"/>
              <w:spacing w:line="300" w:lineRule="atLeast"/>
              <w:rPr>
                <w:sz w:val="20"/>
                <w:szCs w:val="20"/>
                <w:lang w:val="en-US"/>
              </w:rPr>
            </w:pPr>
          </w:p>
        </w:tc>
      </w:tr>
      <w:tr w:rsidR="00720B12" w:rsidRPr="00E1039F" w14:paraId="138AB101" w14:textId="77777777" w:rsidTr="00B366F0">
        <w:trPr>
          <w:trHeight w:val="362"/>
        </w:trPr>
        <w:tc>
          <w:tcPr>
            <w:tcW w:w="1106" w:type="dxa"/>
            <w:vMerge/>
            <w:tcBorders>
              <w:bottom w:val="single" w:sz="4" w:space="0" w:color="auto"/>
            </w:tcBorders>
          </w:tcPr>
          <w:p w14:paraId="52E822CA" w14:textId="77777777" w:rsidR="00720B12" w:rsidRPr="00F11C84" w:rsidRDefault="00720B12" w:rsidP="00720B12">
            <w:pPr>
              <w:pStyle w:val="Tabelltext"/>
              <w:spacing w:line="300" w:lineRule="atLeast"/>
              <w:rPr>
                <w:rFonts w:cstheme="majorHAnsi"/>
                <w:sz w:val="18"/>
                <w:szCs w:val="18"/>
                <w:lang w:val="en-US"/>
              </w:rPr>
            </w:pPr>
          </w:p>
        </w:tc>
        <w:tc>
          <w:tcPr>
            <w:tcW w:w="1701" w:type="dxa"/>
            <w:tcBorders>
              <w:top w:val="single" w:sz="2" w:space="0" w:color="auto"/>
              <w:bottom w:val="single" w:sz="4" w:space="0" w:color="auto"/>
            </w:tcBorders>
          </w:tcPr>
          <w:p w14:paraId="044167CF" w14:textId="4AD51D6E" w:rsidR="00720B12" w:rsidRPr="00F11C84" w:rsidRDefault="00720B12" w:rsidP="00720B12">
            <w:pPr>
              <w:pStyle w:val="Tabelltext"/>
              <w:spacing w:line="300" w:lineRule="atLeast"/>
              <w:rPr>
                <w:rFonts w:cstheme="majorHAnsi"/>
                <w:sz w:val="18"/>
                <w:szCs w:val="18"/>
                <w:lang w:val="en-US"/>
              </w:rPr>
            </w:pPr>
            <w:r w:rsidRPr="00F11C84">
              <w:rPr>
                <w:rFonts w:cstheme="majorHAnsi"/>
                <w:sz w:val="18"/>
                <w:szCs w:val="18"/>
                <w:lang w:val="en-US"/>
              </w:rPr>
              <w:t>low load, low droop</w:t>
            </w:r>
          </w:p>
        </w:tc>
        <w:tc>
          <w:tcPr>
            <w:tcW w:w="1701" w:type="dxa"/>
            <w:tcBorders>
              <w:top w:val="single" w:sz="2" w:space="0" w:color="auto"/>
              <w:bottom w:val="single" w:sz="4" w:space="0" w:color="auto"/>
            </w:tcBorders>
            <w:vAlign w:val="center"/>
          </w:tcPr>
          <w:p w14:paraId="5C381E0E" w14:textId="77777777" w:rsidR="00720B12" w:rsidRPr="00F11C84" w:rsidRDefault="00720B12" w:rsidP="00720B12">
            <w:pPr>
              <w:pStyle w:val="Tabelltext"/>
              <w:spacing w:line="300" w:lineRule="atLeast"/>
              <w:rPr>
                <w:rFonts w:cstheme="majorHAnsi"/>
                <w:sz w:val="18"/>
                <w:szCs w:val="18"/>
                <w:lang w:val="en-US"/>
              </w:rPr>
            </w:pPr>
          </w:p>
        </w:tc>
        <w:tc>
          <w:tcPr>
            <w:tcW w:w="1276" w:type="dxa"/>
            <w:tcBorders>
              <w:top w:val="single" w:sz="2" w:space="0" w:color="auto"/>
              <w:bottom w:val="single" w:sz="4" w:space="0" w:color="auto"/>
            </w:tcBorders>
            <w:vAlign w:val="center"/>
          </w:tcPr>
          <w:p w14:paraId="60B142E8" w14:textId="77777777" w:rsidR="00720B12" w:rsidRPr="00F11C84" w:rsidRDefault="00720B12" w:rsidP="00720B12">
            <w:pPr>
              <w:pStyle w:val="Tabelltext"/>
              <w:spacing w:line="300" w:lineRule="atLeast"/>
              <w:rPr>
                <w:rFonts w:cstheme="majorHAnsi"/>
                <w:sz w:val="18"/>
                <w:szCs w:val="18"/>
                <w:lang w:val="en-US"/>
              </w:rPr>
            </w:pPr>
          </w:p>
        </w:tc>
        <w:tc>
          <w:tcPr>
            <w:tcW w:w="1470" w:type="dxa"/>
            <w:tcBorders>
              <w:top w:val="single" w:sz="2" w:space="0" w:color="auto"/>
              <w:bottom w:val="single" w:sz="4" w:space="0" w:color="auto"/>
            </w:tcBorders>
            <w:vAlign w:val="center"/>
          </w:tcPr>
          <w:p w14:paraId="0B6096ED" w14:textId="77777777" w:rsidR="00720B12" w:rsidRPr="00F11C84" w:rsidRDefault="00720B12" w:rsidP="00720B12">
            <w:pPr>
              <w:pStyle w:val="Tabelltext"/>
              <w:spacing w:line="300" w:lineRule="atLeast"/>
              <w:rPr>
                <w:rFonts w:cstheme="majorHAnsi"/>
                <w:sz w:val="18"/>
                <w:szCs w:val="18"/>
                <w:lang w:val="en-US"/>
              </w:rPr>
            </w:pPr>
          </w:p>
        </w:tc>
      </w:tr>
    </w:tbl>
    <w:p w14:paraId="32CBBD82" w14:textId="23D96654" w:rsidR="00261D27" w:rsidRDefault="00261D27" w:rsidP="00CA01C7">
      <w:pPr>
        <w:spacing w:after="200" w:line="300" w:lineRule="atLeast"/>
        <w:ind w:left="1304"/>
      </w:pPr>
    </w:p>
    <w:p w14:paraId="42DF4966" w14:textId="77777777" w:rsidR="00AB059A" w:rsidRDefault="00AB059A" w:rsidP="00CA01C7">
      <w:pPr>
        <w:spacing w:after="200" w:line="300" w:lineRule="atLeast"/>
        <w:ind w:left="1304"/>
      </w:pPr>
    </w:p>
    <w:p w14:paraId="14261E18" w14:textId="77777777" w:rsidR="00AB059A" w:rsidRDefault="00AB059A" w:rsidP="00AB059A">
      <w:pPr>
        <w:spacing w:after="200" w:line="300" w:lineRule="atLeast"/>
        <w:ind w:left="1304"/>
        <w:rPr>
          <w:lang w:val="en-US"/>
        </w:rPr>
      </w:pPr>
      <w:r w:rsidRPr="007E0ABB">
        <w:rPr>
          <w:lang w:val="en-US"/>
        </w:rPr>
        <w:t>Fill in in table 3 t</w:t>
      </w:r>
      <w:r>
        <w:rPr>
          <w:lang w:val="en-US"/>
        </w:rPr>
        <w:t>he tests that are to be performed and the operational conditions for the tests.</w:t>
      </w:r>
    </w:p>
    <w:p w14:paraId="155D3E7C" w14:textId="35F50ECB" w:rsidR="00AB059A" w:rsidRPr="00BF376F" w:rsidRDefault="00AB059A" w:rsidP="00AB059A">
      <w:pPr>
        <w:pStyle w:val="Caption"/>
        <w:spacing w:line="300" w:lineRule="atLeast"/>
        <w:ind w:left="1304"/>
        <w:rPr>
          <w:color w:val="auto"/>
          <w:lang w:val="en-US"/>
        </w:rPr>
      </w:pPr>
      <w:r w:rsidRPr="00F11C84">
        <w:rPr>
          <w:color w:val="auto"/>
          <w:lang w:val="en-US"/>
        </w:rPr>
        <w:t xml:space="preserve">Table </w:t>
      </w:r>
      <w:r w:rsidRPr="00BF376F">
        <w:rPr>
          <w:color w:val="auto"/>
          <w:lang w:val="en-US"/>
        </w:rPr>
        <w:t>3. Tests to be p</w:t>
      </w:r>
      <w:r>
        <w:rPr>
          <w:color w:val="auto"/>
          <w:lang w:val="en-US"/>
        </w:rPr>
        <w:t>erformed and their operational conditions. Mark tests that are to be performed with X. Include other relevant information about the test to “Additional information” -column. This relevant information could be for example if FCR-N + FCR-D combination is tested with FCR-D ramp test. Or if endurance or mode shifting is tested with FCR-D ramp test.</w:t>
      </w:r>
    </w:p>
    <w:p w14:paraId="3532E4A1" w14:textId="77777777" w:rsidR="00AB059A" w:rsidRDefault="00AB059A" w:rsidP="00AB059A">
      <w:pPr>
        <w:spacing w:after="200" w:line="300" w:lineRule="atLeast"/>
        <w:ind w:left="1304"/>
        <w:rPr>
          <w:lang w:val="en-US"/>
        </w:rPr>
      </w:pPr>
    </w:p>
    <w:tbl>
      <w:tblPr>
        <w:tblStyle w:val="SvKTabellformat"/>
        <w:tblW w:w="8671" w:type="dxa"/>
        <w:tblInd w:w="1244" w:type="dxa"/>
        <w:tblLayout w:type="fixed"/>
        <w:tblLook w:val="04A0" w:firstRow="1" w:lastRow="0" w:firstColumn="1" w:lastColumn="0" w:noHBand="0" w:noVBand="1"/>
      </w:tblPr>
      <w:tblGrid>
        <w:gridCol w:w="1106"/>
        <w:gridCol w:w="1559"/>
        <w:gridCol w:w="1134"/>
        <w:gridCol w:w="1134"/>
        <w:gridCol w:w="1134"/>
        <w:gridCol w:w="1134"/>
        <w:gridCol w:w="1470"/>
      </w:tblGrid>
      <w:tr w:rsidR="00AB059A" w:rsidRPr="00F11C84" w14:paraId="5AE2850E" w14:textId="77777777" w:rsidTr="00E0725D">
        <w:trPr>
          <w:cnfStyle w:val="100000000000" w:firstRow="1" w:lastRow="0" w:firstColumn="0" w:lastColumn="0" w:oddVBand="0" w:evenVBand="0" w:oddHBand="0" w:evenHBand="0" w:firstRowFirstColumn="0" w:firstRowLastColumn="0" w:lastRowFirstColumn="0" w:lastRowLastColumn="0"/>
          <w:trHeight w:val="12"/>
        </w:trPr>
        <w:tc>
          <w:tcPr>
            <w:tcW w:w="1106" w:type="dxa"/>
          </w:tcPr>
          <w:p w14:paraId="7C79B632" w14:textId="77777777" w:rsidR="00AB059A" w:rsidRPr="00F11C84" w:rsidRDefault="00AB059A" w:rsidP="00E0725D">
            <w:pPr>
              <w:pStyle w:val="Tabelltext"/>
              <w:spacing w:line="300" w:lineRule="atLeast"/>
              <w:rPr>
                <w:sz w:val="20"/>
                <w:szCs w:val="20"/>
                <w:lang w:val="en-US"/>
              </w:rPr>
            </w:pPr>
          </w:p>
        </w:tc>
        <w:tc>
          <w:tcPr>
            <w:tcW w:w="1559" w:type="dxa"/>
          </w:tcPr>
          <w:p w14:paraId="644FA7D4" w14:textId="77777777" w:rsidR="00AB059A" w:rsidRPr="00F11C84" w:rsidRDefault="00AB059A" w:rsidP="00E0725D">
            <w:pPr>
              <w:pStyle w:val="Tabelltext"/>
              <w:spacing w:line="300" w:lineRule="atLeast"/>
              <w:rPr>
                <w:sz w:val="20"/>
                <w:szCs w:val="20"/>
                <w:lang w:val="en-US"/>
              </w:rPr>
            </w:pPr>
          </w:p>
        </w:tc>
        <w:tc>
          <w:tcPr>
            <w:tcW w:w="1134" w:type="dxa"/>
          </w:tcPr>
          <w:p w14:paraId="5EE66008" w14:textId="77777777" w:rsidR="00AB059A" w:rsidRPr="00F11C84" w:rsidRDefault="00AB059A" w:rsidP="00E0725D">
            <w:pPr>
              <w:pStyle w:val="Tabelltext"/>
              <w:spacing w:line="300" w:lineRule="atLeast"/>
              <w:rPr>
                <w:sz w:val="18"/>
                <w:szCs w:val="18"/>
                <w:vertAlign w:val="subscript"/>
                <w:lang w:val="en-US"/>
              </w:rPr>
            </w:pPr>
            <w:r>
              <w:rPr>
                <w:sz w:val="18"/>
                <w:szCs w:val="18"/>
                <w:lang w:val="en-US"/>
              </w:rPr>
              <w:t>high load, high droop</w:t>
            </w:r>
          </w:p>
        </w:tc>
        <w:tc>
          <w:tcPr>
            <w:tcW w:w="1134" w:type="dxa"/>
          </w:tcPr>
          <w:p w14:paraId="46FF01F3" w14:textId="77777777" w:rsidR="00AB059A" w:rsidRPr="00F11C84" w:rsidRDefault="00AB059A" w:rsidP="00E0725D">
            <w:pPr>
              <w:pStyle w:val="Tabelltext"/>
              <w:spacing w:line="300" w:lineRule="atLeast"/>
              <w:rPr>
                <w:rStyle w:val="FootnoteReference"/>
                <w:sz w:val="18"/>
                <w:szCs w:val="18"/>
                <w:vertAlign w:val="baseline"/>
                <w:lang w:val="en-US"/>
              </w:rPr>
            </w:pPr>
            <w:r>
              <w:rPr>
                <w:sz w:val="18"/>
                <w:szCs w:val="18"/>
                <w:lang w:val="en-US"/>
              </w:rPr>
              <w:t>high load, low droop</w:t>
            </w:r>
          </w:p>
        </w:tc>
        <w:tc>
          <w:tcPr>
            <w:tcW w:w="1134" w:type="dxa"/>
          </w:tcPr>
          <w:p w14:paraId="3FFAA876" w14:textId="77777777" w:rsidR="00AB059A" w:rsidRPr="00F11C84" w:rsidRDefault="00AB059A" w:rsidP="00E0725D">
            <w:pPr>
              <w:pStyle w:val="Tabelltext"/>
              <w:spacing w:line="300" w:lineRule="atLeast"/>
              <w:rPr>
                <w:sz w:val="18"/>
                <w:szCs w:val="18"/>
                <w:lang w:val="en-US"/>
              </w:rPr>
            </w:pPr>
            <w:r>
              <w:rPr>
                <w:sz w:val="18"/>
                <w:szCs w:val="18"/>
                <w:lang w:val="en-US"/>
              </w:rPr>
              <w:t>low load, high droop</w:t>
            </w:r>
          </w:p>
        </w:tc>
        <w:tc>
          <w:tcPr>
            <w:tcW w:w="1134" w:type="dxa"/>
          </w:tcPr>
          <w:p w14:paraId="0E1D80E6" w14:textId="77777777" w:rsidR="00AB059A" w:rsidRDefault="00AB059A" w:rsidP="00E0725D">
            <w:pPr>
              <w:pStyle w:val="Tabelltext"/>
              <w:spacing w:line="300" w:lineRule="atLeast"/>
              <w:rPr>
                <w:sz w:val="18"/>
                <w:szCs w:val="18"/>
                <w:lang w:val="en-US"/>
              </w:rPr>
            </w:pPr>
            <w:r>
              <w:rPr>
                <w:sz w:val="18"/>
                <w:szCs w:val="18"/>
                <w:lang w:val="en-US"/>
              </w:rPr>
              <w:t>low load, low droop</w:t>
            </w:r>
          </w:p>
        </w:tc>
        <w:tc>
          <w:tcPr>
            <w:tcW w:w="1470" w:type="dxa"/>
          </w:tcPr>
          <w:p w14:paraId="1CE6BCB7" w14:textId="77777777" w:rsidR="00AB059A" w:rsidRDefault="00AB059A" w:rsidP="00E0725D">
            <w:pPr>
              <w:pStyle w:val="Tabelltext"/>
              <w:spacing w:line="300" w:lineRule="atLeast"/>
              <w:rPr>
                <w:sz w:val="18"/>
                <w:szCs w:val="18"/>
                <w:lang w:val="en-US"/>
              </w:rPr>
            </w:pPr>
            <w:r>
              <w:rPr>
                <w:sz w:val="18"/>
                <w:szCs w:val="18"/>
                <w:lang w:val="en-US"/>
              </w:rPr>
              <w:t>Additional information</w:t>
            </w:r>
          </w:p>
        </w:tc>
      </w:tr>
      <w:tr w:rsidR="00AB059A" w:rsidRPr="00F11C84" w14:paraId="3CE5EF26" w14:textId="77777777" w:rsidTr="00E0725D">
        <w:trPr>
          <w:trHeight w:val="362"/>
        </w:trPr>
        <w:tc>
          <w:tcPr>
            <w:tcW w:w="1106" w:type="dxa"/>
            <w:vMerge w:val="restart"/>
          </w:tcPr>
          <w:p w14:paraId="3F175C5A" w14:textId="77777777" w:rsidR="00AB059A" w:rsidRPr="00F11C84" w:rsidRDefault="00AB059A" w:rsidP="00E0725D">
            <w:pPr>
              <w:pStyle w:val="Tabelltext"/>
              <w:spacing w:line="300" w:lineRule="atLeast"/>
              <w:rPr>
                <w:rFonts w:cstheme="majorHAnsi"/>
                <w:b/>
                <w:bCs/>
                <w:sz w:val="18"/>
                <w:szCs w:val="18"/>
                <w:lang w:val="en-US"/>
              </w:rPr>
            </w:pPr>
            <w:r w:rsidRPr="00F11C84">
              <w:rPr>
                <w:rFonts w:cstheme="majorHAnsi"/>
                <w:b/>
                <w:bCs/>
                <w:sz w:val="18"/>
                <w:szCs w:val="18"/>
                <w:lang w:val="en-US"/>
              </w:rPr>
              <w:t>FCR-N</w:t>
            </w:r>
          </w:p>
        </w:tc>
        <w:tc>
          <w:tcPr>
            <w:tcW w:w="1559" w:type="dxa"/>
          </w:tcPr>
          <w:p w14:paraId="7E3EC29B" w14:textId="77777777" w:rsidR="00AB059A" w:rsidRPr="00F11C84" w:rsidRDefault="00AB059A" w:rsidP="00E0725D">
            <w:pPr>
              <w:pStyle w:val="Tabelltext"/>
              <w:spacing w:line="300" w:lineRule="atLeast"/>
              <w:rPr>
                <w:rFonts w:cstheme="majorHAnsi"/>
                <w:sz w:val="18"/>
                <w:szCs w:val="18"/>
                <w:lang w:val="en-US"/>
              </w:rPr>
            </w:pPr>
            <w:r>
              <w:rPr>
                <w:rFonts w:cstheme="majorHAnsi"/>
                <w:sz w:val="18"/>
                <w:szCs w:val="18"/>
                <w:lang w:val="en-US"/>
              </w:rPr>
              <w:t>Step test</w:t>
            </w:r>
          </w:p>
        </w:tc>
        <w:tc>
          <w:tcPr>
            <w:tcW w:w="1134" w:type="dxa"/>
            <w:vAlign w:val="center"/>
          </w:tcPr>
          <w:p w14:paraId="48BCB350"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0A37D969"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1B9C405A" w14:textId="77777777" w:rsidR="00AB059A" w:rsidRPr="00F11C84" w:rsidRDefault="00AB059A" w:rsidP="00E0725D">
            <w:pPr>
              <w:pStyle w:val="Tabelltext"/>
              <w:spacing w:line="300" w:lineRule="atLeast"/>
              <w:rPr>
                <w:sz w:val="20"/>
                <w:szCs w:val="20"/>
                <w:lang w:val="en-US"/>
              </w:rPr>
            </w:pPr>
          </w:p>
        </w:tc>
        <w:tc>
          <w:tcPr>
            <w:tcW w:w="1134" w:type="dxa"/>
          </w:tcPr>
          <w:p w14:paraId="545D80CE" w14:textId="77777777" w:rsidR="00AB059A" w:rsidRPr="00F11C84" w:rsidRDefault="00AB059A" w:rsidP="00E0725D">
            <w:pPr>
              <w:pStyle w:val="Tabelltext"/>
              <w:spacing w:line="300" w:lineRule="atLeast"/>
              <w:rPr>
                <w:sz w:val="20"/>
                <w:szCs w:val="20"/>
                <w:lang w:val="en-US"/>
              </w:rPr>
            </w:pPr>
          </w:p>
        </w:tc>
        <w:tc>
          <w:tcPr>
            <w:tcW w:w="1470" w:type="dxa"/>
          </w:tcPr>
          <w:p w14:paraId="22233CF3" w14:textId="77777777" w:rsidR="00AB059A" w:rsidRPr="00F11C84" w:rsidRDefault="00AB059A" w:rsidP="00E0725D">
            <w:pPr>
              <w:pStyle w:val="Tabelltext"/>
              <w:spacing w:line="300" w:lineRule="atLeast"/>
              <w:rPr>
                <w:sz w:val="20"/>
                <w:szCs w:val="20"/>
                <w:lang w:val="en-US"/>
              </w:rPr>
            </w:pPr>
          </w:p>
        </w:tc>
      </w:tr>
      <w:tr w:rsidR="00AB059A" w:rsidRPr="00F11C84" w14:paraId="3517403F" w14:textId="77777777" w:rsidTr="00E0725D">
        <w:trPr>
          <w:trHeight w:val="362"/>
        </w:trPr>
        <w:tc>
          <w:tcPr>
            <w:tcW w:w="1106" w:type="dxa"/>
            <w:vMerge/>
          </w:tcPr>
          <w:p w14:paraId="5C145979" w14:textId="77777777" w:rsidR="00AB059A" w:rsidRPr="00F11C84" w:rsidRDefault="00AB059A" w:rsidP="00E0725D">
            <w:pPr>
              <w:pStyle w:val="Tabelltext"/>
              <w:spacing w:line="300" w:lineRule="atLeast"/>
              <w:rPr>
                <w:rFonts w:cstheme="majorHAnsi"/>
                <w:sz w:val="18"/>
                <w:szCs w:val="18"/>
                <w:lang w:val="en-US"/>
              </w:rPr>
            </w:pPr>
          </w:p>
        </w:tc>
        <w:tc>
          <w:tcPr>
            <w:tcW w:w="1559" w:type="dxa"/>
          </w:tcPr>
          <w:p w14:paraId="13B95A8A" w14:textId="77777777" w:rsidR="00AB059A" w:rsidRPr="00F11C84" w:rsidRDefault="00AB059A" w:rsidP="00E0725D">
            <w:pPr>
              <w:pStyle w:val="Tabelltext"/>
              <w:spacing w:line="300" w:lineRule="atLeast"/>
              <w:rPr>
                <w:rFonts w:cstheme="majorHAnsi"/>
                <w:sz w:val="18"/>
                <w:szCs w:val="18"/>
                <w:lang w:val="en-US"/>
              </w:rPr>
            </w:pPr>
            <w:r>
              <w:rPr>
                <w:rFonts w:cstheme="majorHAnsi"/>
                <w:sz w:val="18"/>
                <w:szCs w:val="18"/>
                <w:lang w:val="en-US"/>
              </w:rPr>
              <w:t>Sine test</w:t>
            </w:r>
          </w:p>
        </w:tc>
        <w:tc>
          <w:tcPr>
            <w:tcW w:w="1134" w:type="dxa"/>
            <w:vAlign w:val="center"/>
          </w:tcPr>
          <w:p w14:paraId="48D322F8"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66F15ED4"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54CFE9F1" w14:textId="77777777" w:rsidR="00AB059A" w:rsidRPr="00F11C84" w:rsidRDefault="00AB059A" w:rsidP="00E0725D">
            <w:pPr>
              <w:pStyle w:val="Tabelltext"/>
              <w:spacing w:line="300" w:lineRule="atLeast"/>
              <w:rPr>
                <w:sz w:val="20"/>
                <w:szCs w:val="20"/>
                <w:lang w:val="en-US"/>
              </w:rPr>
            </w:pPr>
          </w:p>
        </w:tc>
        <w:tc>
          <w:tcPr>
            <w:tcW w:w="1134" w:type="dxa"/>
          </w:tcPr>
          <w:p w14:paraId="474EB737" w14:textId="77777777" w:rsidR="00AB059A" w:rsidRPr="00F11C84" w:rsidRDefault="00AB059A" w:rsidP="00E0725D">
            <w:pPr>
              <w:pStyle w:val="Tabelltext"/>
              <w:spacing w:line="300" w:lineRule="atLeast"/>
              <w:rPr>
                <w:sz w:val="20"/>
                <w:szCs w:val="20"/>
                <w:lang w:val="en-US"/>
              </w:rPr>
            </w:pPr>
          </w:p>
        </w:tc>
        <w:tc>
          <w:tcPr>
            <w:tcW w:w="1470" w:type="dxa"/>
          </w:tcPr>
          <w:p w14:paraId="31D78BB4" w14:textId="77777777" w:rsidR="00AB059A" w:rsidRPr="00F11C84" w:rsidRDefault="00AB059A" w:rsidP="00E0725D">
            <w:pPr>
              <w:pStyle w:val="Tabelltext"/>
              <w:spacing w:line="300" w:lineRule="atLeast"/>
              <w:rPr>
                <w:sz w:val="20"/>
                <w:szCs w:val="20"/>
                <w:lang w:val="en-US"/>
              </w:rPr>
            </w:pPr>
          </w:p>
        </w:tc>
      </w:tr>
      <w:tr w:rsidR="00AB059A" w:rsidRPr="00F11C84" w14:paraId="6382D40D" w14:textId="77777777" w:rsidTr="00E0725D">
        <w:trPr>
          <w:trHeight w:val="362"/>
        </w:trPr>
        <w:tc>
          <w:tcPr>
            <w:tcW w:w="1106" w:type="dxa"/>
            <w:vMerge/>
          </w:tcPr>
          <w:p w14:paraId="58089224" w14:textId="77777777" w:rsidR="00AB059A" w:rsidRPr="00F11C84" w:rsidRDefault="00AB059A" w:rsidP="00E0725D">
            <w:pPr>
              <w:pStyle w:val="Tabelltext"/>
              <w:spacing w:line="300" w:lineRule="atLeast"/>
              <w:rPr>
                <w:rFonts w:cstheme="majorHAnsi"/>
                <w:sz w:val="18"/>
                <w:szCs w:val="18"/>
                <w:lang w:val="en-US"/>
              </w:rPr>
            </w:pPr>
          </w:p>
        </w:tc>
        <w:tc>
          <w:tcPr>
            <w:tcW w:w="1559" w:type="dxa"/>
          </w:tcPr>
          <w:p w14:paraId="5BDB6670" w14:textId="77777777" w:rsidR="00AB059A" w:rsidRPr="00F11C84" w:rsidRDefault="00AB059A" w:rsidP="00E0725D">
            <w:pPr>
              <w:pStyle w:val="Tabelltext"/>
              <w:spacing w:line="300" w:lineRule="atLeast"/>
              <w:rPr>
                <w:rFonts w:cstheme="majorHAnsi"/>
                <w:sz w:val="18"/>
                <w:szCs w:val="18"/>
                <w:lang w:val="en-US"/>
              </w:rPr>
            </w:pPr>
            <w:r>
              <w:rPr>
                <w:rFonts w:cstheme="majorHAnsi"/>
                <w:sz w:val="18"/>
                <w:szCs w:val="18"/>
                <w:lang w:val="en-US"/>
              </w:rPr>
              <w:t>Linearity test</w:t>
            </w:r>
          </w:p>
        </w:tc>
        <w:tc>
          <w:tcPr>
            <w:tcW w:w="1134" w:type="dxa"/>
            <w:vAlign w:val="center"/>
          </w:tcPr>
          <w:p w14:paraId="0AF5BE18"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108A454F"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2391B015" w14:textId="77777777" w:rsidR="00AB059A" w:rsidRPr="00F11C84" w:rsidRDefault="00AB059A" w:rsidP="00E0725D">
            <w:pPr>
              <w:pStyle w:val="Tabelltext"/>
              <w:spacing w:line="300" w:lineRule="atLeast"/>
              <w:rPr>
                <w:sz w:val="20"/>
                <w:szCs w:val="20"/>
                <w:lang w:val="en-US"/>
              </w:rPr>
            </w:pPr>
          </w:p>
        </w:tc>
        <w:tc>
          <w:tcPr>
            <w:tcW w:w="1134" w:type="dxa"/>
          </w:tcPr>
          <w:p w14:paraId="271CDAF0" w14:textId="77777777" w:rsidR="00AB059A" w:rsidRPr="00F11C84" w:rsidRDefault="00AB059A" w:rsidP="00E0725D">
            <w:pPr>
              <w:pStyle w:val="Tabelltext"/>
              <w:spacing w:line="300" w:lineRule="atLeast"/>
              <w:rPr>
                <w:sz w:val="20"/>
                <w:szCs w:val="20"/>
                <w:lang w:val="en-US"/>
              </w:rPr>
            </w:pPr>
          </w:p>
        </w:tc>
        <w:tc>
          <w:tcPr>
            <w:tcW w:w="1470" w:type="dxa"/>
          </w:tcPr>
          <w:p w14:paraId="190803B4" w14:textId="77777777" w:rsidR="00AB059A" w:rsidRPr="00F11C84" w:rsidRDefault="00AB059A" w:rsidP="00E0725D">
            <w:pPr>
              <w:pStyle w:val="Tabelltext"/>
              <w:spacing w:line="300" w:lineRule="atLeast"/>
              <w:rPr>
                <w:sz w:val="20"/>
                <w:szCs w:val="20"/>
                <w:lang w:val="en-US"/>
              </w:rPr>
            </w:pPr>
          </w:p>
        </w:tc>
      </w:tr>
      <w:tr w:rsidR="00AB059A" w:rsidRPr="00F11C84" w14:paraId="611B275F" w14:textId="77777777" w:rsidTr="00E0725D">
        <w:trPr>
          <w:trHeight w:val="362"/>
        </w:trPr>
        <w:tc>
          <w:tcPr>
            <w:tcW w:w="1106" w:type="dxa"/>
            <w:vMerge/>
          </w:tcPr>
          <w:p w14:paraId="2D0DD163" w14:textId="77777777" w:rsidR="00AB059A" w:rsidRPr="00F11C84" w:rsidRDefault="00AB059A" w:rsidP="00E0725D">
            <w:pPr>
              <w:pStyle w:val="Tabelltext"/>
              <w:spacing w:line="300" w:lineRule="atLeast"/>
              <w:rPr>
                <w:rFonts w:cstheme="majorHAnsi"/>
                <w:sz w:val="18"/>
                <w:szCs w:val="18"/>
                <w:lang w:val="en-US"/>
              </w:rPr>
            </w:pPr>
          </w:p>
        </w:tc>
        <w:tc>
          <w:tcPr>
            <w:tcW w:w="1559" w:type="dxa"/>
          </w:tcPr>
          <w:p w14:paraId="06269491" w14:textId="77777777" w:rsidR="00AB059A" w:rsidRPr="00F11C84" w:rsidRDefault="00AB059A" w:rsidP="00E0725D">
            <w:pPr>
              <w:pStyle w:val="Tabelltext"/>
              <w:spacing w:line="300" w:lineRule="atLeast"/>
              <w:rPr>
                <w:rFonts w:cstheme="majorHAnsi"/>
                <w:sz w:val="18"/>
                <w:szCs w:val="18"/>
                <w:lang w:val="en-US"/>
              </w:rPr>
            </w:pPr>
            <w:r>
              <w:rPr>
                <w:rFonts w:cstheme="majorHAnsi"/>
                <w:sz w:val="18"/>
                <w:szCs w:val="18"/>
                <w:lang w:val="en-US"/>
              </w:rPr>
              <w:t>Energy management test</w:t>
            </w:r>
          </w:p>
        </w:tc>
        <w:tc>
          <w:tcPr>
            <w:tcW w:w="1134" w:type="dxa"/>
            <w:vAlign w:val="center"/>
          </w:tcPr>
          <w:p w14:paraId="111E2ABD"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4D5A40A5"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1A6EC552" w14:textId="77777777" w:rsidR="00AB059A" w:rsidRPr="00F11C84" w:rsidRDefault="00AB059A" w:rsidP="00E0725D">
            <w:pPr>
              <w:pStyle w:val="Tabelltext"/>
              <w:spacing w:line="300" w:lineRule="atLeast"/>
              <w:rPr>
                <w:sz w:val="20"/>
                <w:szCs w:val="20"/>
                <w:lang w:val="en-US"/>
              </w:rPr>
            </w:pPr>
          </w:p>
        </w:tc>
        <w:tc>
          <w:tcPr>
            <w:tcW w:w="1134" w:type="dxa"/>
          </w:tcPr>
          <w:p w14:paraId="2694AA4A" w14:textId="77777777" w:rsidR="00AB059A" w:rsidRPr="00F11C84" w:rsidRDefault="00AB059A" w:rsidP="00E0725D">
            <w:pPr>
              <w:pStyle w:val="Tabelltext"/>
              <w:spacing w:line="300" w:lineRule="atLeast"/>
              <w:rPr>
                <w:sz w:val="20"/>
                <w:szCs w:val="20"/>
                <w:lang w:val="en-US"/>
              </w:rPr>
            </w:pPr>
          </w:p>
        </w:tc>
        <w:tc>
          <w:tcPr>
            <w:tcW w:w="1470" w:type="dxa"/>
          </w:tcPr>
          <w:p w14:paraId="3055A802" w14:textId="77777777" w:rsidR="00AB059A" w:rsidRPr="00F11C84" w:rsidRDefault="00AB059A" w:rsidP="00E0725D">
            <w:pPr>
              <w:pStyle w:val="Tabelltext"/>
              <w:spacing w:line="300" w:lineRule="atLeast"/>
              <w:rPr>
                <w:sz w:val="20"/>
                <w:szCs w:val="20"/>
                <w:lang w:val="en-US"/>
              </w:rPr>
            </w:pPr>
          </w:p>
        </w:tc>
      </w:tr>
      <w:tr w:rsidR="00AB059A" w:rsidRPr="00F11C84" w14:paraId="0C003907" w14:textId="77777777" w:rsidTr="00E0725D">
        <w:trPr>
          <w:trHeight w:val="362"/>
        </w:trPr>
        <w:tc>
          <w:tcPr>
            <w:tcW w:w="1106" w:type="dxa"/>
            <w:vMerge w:val="restart"/>
          </w:tcPr>
          <w:p w14:paraId="69C24EC3" w14:textId="77777777" w:rsidR="00AB059A" w:rsidRPr="00F11C84" w:rsidRDefault="00AB059A" w:rsidP="00E0725D">
            <w:pPr>
              <w:pStyle w:val="Tabelltext"/>
              <w:spacing w:line="300" w:lineRule="atLeast"/>
              <w:rPr>
                <w:rFonts w:cstheme="majorHAnsi"/>
                <w:b/>
                <w:bCs/>
                <w:sz w:val="18"/>
                <w:szCs w:val="18"/>
                <w:lang w:val="en-US"/>
              </w:rPr>
            </w:pPr>
            <w:r w:rsidRPr="00F11C84">
              <w:rPr>
                <w:rFonts w:cstheme="majorHAnsi"/>
                <w:b/>
                <w:bCs/>
                <w:sz w:val="18"/>
                <w:szCs w:val="18"/>
                <w:lang w:val="en-US"/>
              </w:rPr>
              <w:t>FCR-D up</w:t>
            </w:r>
          </w:p>
        </w:tc>
        <w:tc>
          <w:tcPr>
            <w:tcW w:w="1559" w:type="dxa"/>
          </w:tcPr>
          <w:p w14:paraId="5E547437" w14:textId="77777777" w:rsidR="00AB059A" w:rsidRPr="00F11C84" w:rsidRDefault="00AB059A" w:rsidP="00E0725D">
            <w:pPr>
              <w:pStyle w:val="Tabelltext"/>
              <w:spacing w:line="300" w:lineRule="atLeast"/>
              <w:rPr>
                <w:rFonts w:cstheme="majorHAnsi"/>
                <w:sz w:val="18"/>
                <w:szCs w:val="18"/>
                <w:lang w:val="en-US"/>
              </w:rPr>
            </w:pPr>
            <w:r>
              <w:rPr>
                <w:rFonts w:cstheme="majorHAnsi"/>
                <w:sz w:val="18"/>
                <w:szCs w:val="18"/>
                <w:lang w:val="en-US"/>
              </w:rPr>
              <w:t>Ramp test</w:t>
            </w:r>
          </w:p>
        </w:tc>
        <w:tc>
          <w:tcPr>
            <w:tcW w:w="1134" w:type="dxa"/>
            <w:vAlign w:val="center"/>
          </w:tcPr>
          <w:p w14:paraId="68FB58F7"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0D90E6A8"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0AED763A" w14:textId="77777777" w:rsidR="00AB059A" w:rsidRPr="00F11C84" w:rsidRDefault="00AB059A" w:rsidP="00E0725D">
            <w:pPr>
              <w:pStyle w:val="Tabelltext"/>
              <w:spacing w:line="300" w:lineRule="atLeast"/>
              <w:rPr>
                <w:sz w:val="20"/>
                <w:szCs w:val="20"/>
                <w:lang w:val="en-US"/>
              </w:rPr>
            </w:pPr>
          </w:p>
        </w:tc>
        <w:tc>
          <w:tcPr>
            <w:tcW w:w="1134" w:type="dxa"/>
          </w:tcPr>
          <w:p w14:paraId="52DD5594" w14:textId="77777777" w:rsidR="00AB059A" w:rsidRPr="00F11C84" w:rsidRDefault="00AB059A" w:rsidP="00E0725D">
            <w:pPr>
              <w:pStyle w:val="Tabelltext"/>
              <w:spacing w:line="300" w:lineRule="atLeast"/>
              <w:rPr>
                <w:sz w:val="20"/>
                <w:szCs w:val="20"/>
                <w:lang w:val="en-US"/>
              </w:rPr>
            </w:pPr>
          </w:p>
        </w:tc>
        <w:tc>
          <w:tcPr>
            <w:tcW w:w="1470" w:type="dxa"/>
          </w:tcPr>
          <w:p w14:paraId="1028E5B0" w14:textId="77777777" w:rsidR="00AB059A" w:rsidRPr="00F11C84" w:rsidRDefault="00AB059A" w:rsidP="00E0725D">
            <w:pPr>
              <w:pStyle w:val="Tabelltext"/>
              <w:spacing w:line="300" w:lineRule="atLeast"/>
              <w:rPr>
                <w:sz w:val="20"/>
                <w:szCs w:val="20"/>
                <w:lang w:val="en-US"/>
              </w:rPr>
            </w:pPr>
          </w:p>
        </w:tc>
      </w:tr>
      <w:tr w:rsidR="00AB059A" w:rsidRPr="004F4CA2" w14:paraId="24070CBA" w14:textId="77777777" w:rsidTr="00E0725D">
        <w:trPr>
          <w:trHeight w:val="362"/>
        </w:trPr>
        <w:tc>
          <w:tcPr>
            <w:tcW w:w="1106" w:type="dxa"/>
            <w:vMerge/>
          </w:tcPr>
          <w:p w14:paraId="7F987BD5" w14:textId="77777777" w:rsidR="00AB059A" w:rsidRPr="00F11C84" w:rsidRDefault="00AB059A" w:rsidP="00E0725D">
            <w:pPr>
              <w:pStyle w:val="Tabelltext"/>
              <w:spacing w:line="300" w:lineRule="atLeast"/>
              <w:rPr>
                <w:rFonts w:cstheme="majorHAnsi"/>
                <w:sz w:val="18"/>
                <w:szCs w:val="18"/>
                <w:lang w:val="en-US"/>
              </w:rPr>
            </w:pPr>
          </w:p>
        </w:tc>
        <w:tc>
          <w:tcPr>
            <w:tcW w:w="1559" w:type="dxa"/>
          </w:tcPr>
          <w:p w14:paraId="17D3A6B9" w14:textId="77777777" w:rsidR="00AB059A" w:rsidRPr="00F11C84" w:rsidRDefault="00AB059A" w:rsidP="00E0725D">
            <w:pPr>
              <w:pStyle w:val="Tabelltext"/>
              <w:spacing w:line="300" w:lineRule="atLeast"/>
              <w:rPr>
                <w:rFonts w:cstheme="majorHAnsi"/>
                <w:sz w:val="18"/>
                <w:szCs w:val="18"/>
                <w:lang w:val="en-US"/>
              </w:rPr>
            </w:pPr>
            <w:r>
              <w:rPr>
                <w:rFonts w:cstheme="majorHAnsi"/>
                <w:sz w:val="18"/>
                <w:szCs w:val="18"/>
                <w:lang w:val="en-US"/>
              </w:rPr>
              <w:t>Ramp test for static FCR-D</w:t>
            </w:r>
          </w:p>
        </w:tc>
        <w:tc>
          <w:tcPr>
            <w:tcW w:w="1134" w:type="dxa"/>
            <w:vAlign w:val="center"/>
          </w:tcPr>
          <w:p w14:paraId="2DAFC2ED"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4AD5CF05"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0773D341" w14:textId="77777777" w:rsidR="00AB059A" w:rsidRPr="00F11C84" w:rsidRDefault="00AB059A" w:rsidP="00E0725D">
            <w:pPr>
              <w:pStyle w:val="Tabelltext"/>
              <w:spacing w:line="300" w:lineRule="atLeast"/>
              <w:rPr>
                <w:sz w:val="20"/>
                <w:szCs w:val="20"/>
                <w:lang w:val="en-US"/>
              </w:rPr>
            </w:pPr>
          </w:p>
        </w:tc>
        <w:tc>
          <w:tcPr>
            <w:tcW w:w="1134" w:type="dxa"/>
          </w:tcPr>
          <w:p w14:paraId="017C0F54" w14:textId="77777777" w:rsidR="00AB059A" w:rsidRPr="00F11C84" w:rsidRDefault="00AB059A" w:rsidP="00E0725D">
            <w:pPr>
              <w:pStyle w:val="Tabelltext"/>
              <w:spacing w:line="300" w:lineRule="atLeast"/>
              <w:rPr>
                <w:sz w:val="20"/>
                <w:szCs w:val="20"/>
                <w:lang w:val="en-US"/>
              </w:rPr>
            </w:pPr>
          </w:p>
        </w:tc>
        <w:tc>
          <w:tcPr>
            <w:tcW w:w="1470" w:type="dxa"/>
          </w:tcPr>
          <w:p w14:paraId="0F64AB29" w14:textId="77777777" w:rsidR="00AB059A" w:rsidRPr="00F11C84" w:rsidRDefault="00AB059A" w:rsidP="00E0725D">
            <w:pPr>
              <w:pStyle w:val="Tabelltext"/>
              <w:spacing w:line="300" w:lineRule="atLeast"/>
              <w:rPr>
                <w:sz w:val="20"/>
                <w:szCs w:val="20"/>
                <w:lang w:val="en-US"/>
              </w:rPr>
            </w:pPr>
          </w:p>
        </w:tc>
      </w:tr>
      <w:tr w:rsidR="00AB059A" w:rsidRPr="00F11C84" w14:paraId="1F1BC430" w14:textId="77777777" w:rsidTr="00E0725D">
        <w:trPr>
          <w:trHeight w:val="362"/>
        </w:trPr>
        <w:tc>
          <w:tcPr>
            <w:tcW w:w="1106" w:type="dxa"/>
            <w:vMerge/>
          </w:tcPr>
          <w:p w14:paraId="3D800FD4" w14:textId="77777777" w:rsidR="00AB059A" w:rsidRPr="00F11C84" w:rsidRDefault="00AB059A" w:rsidP="00E0725D">
            <w:pPr>
              <w:pStyle w:val="Tabelltext"/>
              <w:spacing w:line="300" w:lineRule="atLeast"/>
              <w:rPr>
                <w:rFonts w:cstheme="majorHAnsi"/>
                <w:sz w:val="18"/>
                <w:szCs w:val="18"/>
                <w:lang w:val="en-US"/>
              </w:rPr>
            </w:pPr>
          </w:p>
        </w:tc>
        <w:tc>
          <w:tcPr>
            <w:tcW w:w="1559" w:type="dxa"/>
          </w:tcPr>
          <w:p w14:paraId="74EC0873" w14:textId="77777777" w:rsidR="00AB059A" w:rsidRPr="00F11C84" w:rsidRDefault="00AB059A" w:rsidP="00E0725D">
            <w:pPr>
              <w:pStyle w:val="Tabelltext"/>
              <w:spacing w:line="300" w:lineRule="atLeast"/>
              <w:rPr>
                <w:rFonts w:cstheme="majorHAnsi"/>
                <w:sz w:val="18"/>
                <w:szCs w:val="18"/>
                <w:lang w:val="en-US"/>
              </w:rPr>
            </w:pPr>
            <w:r>
              <w:rPr>
                <w:rFonts w:cstheme="majorHAnsi"/>
                <w:sz w:val="18"/>
                <w:szCs w:val="18"/>
                <w:lang w:val="en-US"/>
              </w:rPr>
              <w:t>Sine test</w:t>
            </w:r>
          </w:p>
        </w:tc>
        <w:tc>
          <w:tcPr>
            <w:tcW w:w="1134" w:type="dxa"/>
            <w:vAlign w:val="center"/>
          </w:tcPr>
          <w:p w14:paraId="1E0D106D"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763BE7C2"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7336E639" w14:textId="77777777" w:rsidR="00AB059A" w:rsidRPr="00F11C84" w:rsidRDefault="00AB059A" w:rsidP="00E0725D">
            <w:pPr>
              <w:pStyle w:val="Tabelltext"/>
              <w:spacing w:line="300" w:lineRule="atLeast"/>
              <w:rPr>
                <w:sz w:val="20"/>
                <w:szCs w:val="20"/>
                <w:lang w:val="en-US"/>
              </w:rPr>
            </w:pPr>
          </w:p>
        </w:tc>
        <w:tc>
          <w:tcPr>
            <w:tcW w:w="1134" w:type="dxa"/>
          </w:tcPr>
          <w:p w14:paraId="1C2B1684" w14:textId="77777777" w:rsidR="00AB059A" w:rsidRPr="00F11C84" w:rsidRDefault="00AB059A" w:rsidP="00E0725D">
            <w:pPr>
              <w:pStyle w:val="Tabelltext"/>
              <w:spacing w:line="300" w:lineRule="atLeast"/>
              <w:rPr>
                <w:sz w:val="20"/>
                <w:szCs w:val="20"/>
                <w:lang w:val="en-US"/>
              </w:rPr>
            </w:pPr>
          </w:p>
        </w:tc>
        <w:tc>
          <w:tcPr>
            <w:tcW w:w="1470" w:type="dxa"/>
          </w:tcPr>
          <w:p w14:paraId="3C0B7888" w14:textId="77777777" w:rsidR="00AB059A" w:rsidRPr="00F11C84" w:rsidRDefault="00AB059A" w:rsidP="00E0725D">
            <w:pPr>
              <w:pStyle w:val="Tabelltext"/>
              <w:spacing w:line="300" w:lineRule="atLeast"/>
              <w:rPr>
                <w:sz w:val="20"/>
                <w:szCs w:val="20"/>
                <w:lang w:val="en-US"/>
              </w:rPr>
            </w:pPr>
          </w:p>
        </w:tc>
      </w:tr>
      <w:tr w:rsidR="00AB059A" w:rsidRPr="00F11C84" w14:paraId="5804C392" w14:textId="77777777" w:rsidTr="00E0725D">
        <w:trPr>
          <w:trHeight w:val="362"/>
        </w:trPr>
        <w:tc>
          <w:tcPr>
            <w:tcW w:w="1106" w:type="dxa"/>
            <w:vMerge/>
          </w:tcPr>
          <w:p w14:paraId="0742238F" w14:textId="77777777" w:rsidR="00AB059A" w:rsidRPr="00F11C84" w:rsidRDefault="00AB059A" w:rsidP="00E0725D">
            <w:pPr>
              <w:pStyle w:val="Tabelltext"/>
              <w:spacing w:line="300" w:lineRule="atLeast"/>
              <w:rPr>
                <w:rFonts w:cstheme="majorHAnsi"/>
                <w:sz w:val="18"/>
                <w:szCs w:val="18"/>
                <w:lang w:val="en-US"/>
              </w:rPr>
            </w:pPr>
          </w:p>
        </w:tc>
        <w:tc>
          <w:tcPr>
            <w:tcW w:w="1559" w:type="dxa"/>
          </w:tcPr>
          <w:p w14:paraId="0F5AC852" w14:textId="77777777" w:rsidR="00AB059A" w:rsidRDefault="00AB059A" w:rsidP="00E0725D">
            <w:pPr>
              <w:pStyle w:val="Tabelltext"/>
              <w:spacing w:line="300" w:lineRule="atLeast"/>
              <w:rPr>
                <w:rFonts w:cstheme="majorHAnsi"/>
                <w:sz w:val="18"/>
                <w:szCs w:val="18"/>
                <w:lang w:val="en-US"/>
              </w:rPr>
            </w:pPr>
            <w:r>
              <w:rPr>
                <w:rFonts w:cstheme="majorHAnsi"/>
                <w:sz w:val="18"/>
                <w:szCs w:val="18"/>
                <w:lang w:val="en-US"/>
              </w:rPr>
              <w:t>Linearity test</w:t>
            </w:r>
          </w:p>
        </w:tc>
        <w:tc>
          <w:tcPr>
            <w:tcW w:w="1134" w:type="dxa"/>
            <w:vAlign w:val="center"/>
          </w:tcPr>
          <w:p w14:paraId="28C39B14"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732104F6"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54C84222" w14:textId="77777777" w:rsidR="00AB059A" w:rsidRPr="00F11C84" w:rsidRDefault="00AB059A" w:rsidP="00E0725D">
            <w:pPr>
              <w:pStyle w:val="Tabelltext"/>
              <w:spacing w:line="300" w:lineRule="atLeast"/>
              <w:rPr>
                <w:sz w:val="20"/>
                <w:szCs w:val="20"/>
                <w:lang w:val="en-US"/>
              </w:rPr>
            </w:pPr>
          </w:p>
        </w:tc>
        <w:tc>
          <w:tcPr>
            <w:tcW w:w="1134" w:type="dxa"/>
          </w:tcPr>
          <w:p w14:paraId="219DFA6E" w14:textId="77777777" w:rsidR="00AB059A" w:rsidRPr="00F11C84" w:rsidRDefault="00AB059A" w:rsidP="00E0725D">
            <w:pPr>
              <w:pStyle w:val="Tabelltext"/>
              <w:spacing w:line="300" w:lineRule="atLeast"/>
              <w:rPr>
                <w:sz w:val="20"/>
                <w:szCs w:val="20"/>
                <w:lang w:val="en-US"/>
              </w:rPr>
            </w:pPr>
          </w:p>
        </w:tc>
        <w:tc>
          <w:tcPr>
            <w:tcW w:w="1470" w:type="dxa"/>
          </w:tcPr>
          <w:p w14:paraId="449D0CE7" w14:textId="77777777" w:rsidR="00AB059A" w:rsidRPr="00F11C84" w:rsidRDefault="00AB059A" w:rsidP="00E0725D">
            <w:pPr>
              <w:pStyle w:val="Tabelltext"/>
              <w:spacing w:line="300" w:lineRule="atLeast"/>
              <w:rPr>
                <w:sz w:val="20"/>
                <w:szCs w:val="20"/>
                <w:lang w:val="en-US"/>
              </w:rPr>
            </w:pPr>
          </w:p>
        </w:tc>
      </w:tr>
      <w:tr w:rsidR="00AB059A" w:rsidRPr="00F11C84" w14:paraId="69D29D0B" w14:textId="77777777" w:rsidTr="00E0725D">
        <w:trPr>
          <w:trHeight w:val="362"/>
        </w:trPr>
        <w:tc>
          <w:tcPr>
            <w:tcW w:w="1106" w:type="dxa"/>
            <w:vMerge/>
          </w:tcPr>
          <w:p w14:paraId="49CFA715" w14:textId="77777777" w:rsidR="00AB059A" w:rsidRPr="00F11C84" w:rsidRDefault="00AB059A" w:rsidP="00E0725D">
            <w:pPr>
              <w:pStyle w:val="Tabelltext"/>
              <w:spacing w:line="300" w:lineRule="atLeast"/>
              <w:rPr>
                <w:rFonts w:cstheme="majorHAnsi"/>
                <w:sz w:val="18"/>
                <w:szCs w:val="18"/>
                <w:lang w:val="en-US"/>
              </w:rPr>
            </w:pPr>
          </w:p>
        </w:tc>
        <w:tc>
          <w:tcPr>
            <w:tcW w:w="1559" w:type="dxa"/>
          </w:tcPr>
          <w:p w14:paraId="3E49B1D0" w14:textId="77777777" w:rsidR="00AB059A" w:rsidRPr="00F11C84" w:rsidRDefault="00AB059A" w:rsidP="00E0725D">
            <w:pPr>
              <w:pStyle w:val="Tabelltext"/>
              <w:spacing w:line="300" w:lineRule="atLeast"/>
              <w:rPr>
                <w:rFonts w:cstheme="majorHAnsi"/>
                <w:sz w:val="18"/>
                <w:szCs w:val="18"/>
                <w:lang w:val="en-US"/>
              </w:rPr>
            </w:pPr>
            <w:r>
              <w:rPr>
                <w:rFonts w:cstheme="majorHAnsi"/>
                <w:sz w:val="18"/>
                <w:szCs w:val="18"/>
                <w:lang w:val="en-US"/>
              </w:rPr>
              <w:t>Energy management test</w:t>
            </w:r>
          </w:p>
        </w:tc>
        <w:tc>
          <w:tcPr>
            <w:tcW w:w="1134" w:type="dxa"/>
            <w:vAlign w:val="center"/>
          </w:tcPr>
          <w:p w14:paraId="2C374298"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5F028660"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7EEA03D0" w14:textId="77777777" w:rsidR="00AB059A" w:rsidRPr="00F11C84" w:rsidRDefault="00AB059A" w:rsidP="00E0725D">
            <w:pPr>
              <w:pStyle w:val="Tabelltext"/>
              <w:spacing w:line="300" w:lineRule="atLeast"/>
              <w:rPr>
                <w:sz w:val="20"/>
                <w:szCs w:val="20"/>
                <w:lang w:val="en-US"/>
              </w:rPr>
            </w:pPr>
          </w:p>
        </w:tc>
        <w:tc>
          <w:tcPr>
            <w:tcW w:w="1134" w:type="dxa"/>
          </w:tcPr>
          <w:p w14:paraId="72A134D3" w14:textId="77777777" w:rsidR="00AB059A" w:rsidRPr="00F11C84" w:rsidRDefault="00AB059A" w:rsidP="00E0725D">
            <w:pPr>
              <w:pStyle w:val="Tabelltext"/>
              <w:spacing w:line="300" w:lineRule="atLeast"/>
              <w:rPr>
                <w:sz w:val="20"/>
                <w:szCs w:val="20"/>
                <w:lang w:val="en-US"/>
              </w:rPr>
            </w:pPr>
          </w:p>
        </w:tc>
        <w:tc>
          <w:tcPr>
            <w:tcW w:w="1470" w:type="dxa"/>
          </w:tcPr>
          <w:p w14:paraId="2D748302" w14:textId="77777777" w:rsidR="00AB059A" w:rsidRPr="00F11C84" w:rsidRDefault="00AB059A" w:rsidP="00E0725D">
            <w:pPr>
              <w:pStyle w:val="Tabelltext"/>
              <w:spacing w:line="300" w:lineRule="atLeast"/>
              <w:rPr>
                <w:sz w:val="20"/>
                <w:szCs w:val="20"/>
                <w:lang w:val="en-US"/>
              </w:rPr>
            </w:pPr>
          </w:p>
        </w:tc>
      </w:tr>
      <w:tr w:rsidR="00AB059A" w:rsidRPr="00F11C84" w14:paraId="77BE108F" w14:textId="77777777" w:rsidTr="00E0725D">
        <w:trPr>
          <w:trHeight w:val="362"/>
        </w:trPr>
        <w:tc>
          <w:tcPr>
            <w:tcW w:w="1106" w:type="dxa"/>
            <w:vMerge w:val="restart"/>
          </w:tcPr>
          <w:p w14:paraId="4FDFAD79" w14:textId="77777777" w:rsidR="00AB059A" w:rsidRPr="00F11C84" w:rsidRDefault="00AB059A" w:rsidP="00E0725D">
            <w:pPr>
              <w:pStyle w:val="Tabelltext"/>
              <w:spacing w:line="300" w:lineRule="atLeast"/>
              <w:rPr>
                <w:rFonts w:cstheme="majorHAnsi"/>
                <w:b/>
                <w:bCs/>
                <w:sz w:val="18"/>
                <w:szCs w:val="18"/>
                <w:lang w:val="en-US"/>
              </w:rPr>
            </w:pPr>
            <w:r w:rsidRPr="00F11C84">
              <w:rPr>
                <w:rFonts w:cstheme="majorHAnsi"/>
                <w:b/>
                <w:bCs/>
                <w:sz w:val="18"/>
                <w:szCs w:val="18"/>
                <w:lang w:val="en-US"/>
              </w:rPr>
              <w:t>FCR-D down</w:t>
            </w:r>
          </w:p>
        </w:tc>
        <w:tc>
          <w:tcPr>
            <w:tcW w:w="1559" w:type="dxa"/>
          </w:tcPr>
          <w:p w14:paraId="530EEC2C" w14:textId="77777777" w:rsidR="00AB059A" w:rsidRPr="00F11C84" w:rsidRDefault="00AB059A" w:rsidP="00E0725D">
            <w:pPr>
              <w:pStyle w:val="Tabelltext"/>
              <w:spacing w:line="300" w:lineRule="atLeast"/>
              <w:rPr>
                <w:rFonts w:cstheme="majorHAnsi"/>
                <w:sz w:val="18"/>
                <w:szCs w:val="18"/>
                <w:lang w:val="en-US"/>
              </w:rPr>
            </w:pPr>
            <w:r>
              <w:rPr>
                <w:rFonts w:cstheme="majorHAnsi"/>
                <w:sz w:val="18"/>
                <w:szCs w:val="18"/>
                <w:lang w:val="en-US"/>
              </w:rPr>
              <w:t>Ramp test</w:t>
            </w:r>
          </w:p>
        </w:tc>
        <w:tc>
          <w:tcPr>
            <w:tcW w:w="1134" w:type="dxa"/>
            <w:vAlign w:val="center"/>
          </w:tcPr>
          <w:p w14:paraId="7E873F6E"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25994AEF"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04DC82ED" w14:textId="77777777" w:rsidR="00AB059A" w:rsidRPr="00F11C84" w:rsidRDefault="00AB059A" w:rsidP="00E0725D">
            <w:pPr>
              <w:pStyle w:val="Tabelltext"/>
              <w:spacing w:line="300" w:lineRule="atLeast"/>
              <w:rPr>
                <w:sz w:val="20"/>
                <w:szCs w:val="20"/>
                <w:lang w:val="en-US"/>
              </w:rPr>
            </w:pPr>
          </w:p>
        </w:tc>
        <w:tc>
          <w:tcPr>
            <w:tcW w:w="1134" w:type="dxa"/>
          </w:tcPr>
          <w:p w14:paraId="1A97783F" w14:textId="77777777" w:rsidR="00AB059A" w:rsidRPr="00F11C84" w:rsidRDefault="00AB059A" w:rsidP="00E0725D">
            <w:pPr>
              <w:pStyle w:val="Tabelltext"/>
              <w:spacing w:line="300" w:lineRule="atLeast"/>
              <w:rPr>
                <w:sz w:val="20"/>
                <w:szCs w:val="20"/>
                <w:lang w:val="en-US"/>
              </w:rPr>
            </w:pPr>
          </w:p>
        </w:tc>
        <w:tc>
          <w:tcPr>
            <w:tcW w:w="1470" w:type="dxa"/>
          </w:tcPr>
          <w:p w14:paraId="3FECBA91" w14:textId="77777777" w:rsidR="00AB059A" w:rsidRPr="00F11C84" w:rsidRDefault="00AB059A" w:rsidP="00E0725D">
            <w:pPr>
              <w:pStyle w:val="Tabelltext"/>
              <w:spacing w:line="300" w:lineRule="atLeast"/>
              <w:rPr>
                <w:sz w:val="20"/>
                <w:szCs w:val="20"/>
                <w:lang w:val="en-US"/>
              </w:rPr>
            </w:pPr>
          </w:p>
        </w:tc>
      </w:tr>
      <w:tr w:rsidR="00AB059A" w:rsidRPr="004F4CA2" w14:paraId="25C61AD5" w14:textId="77777777" w:rsidTr="00E0725D">
        <w:trPr>
          <w:trHeight w:val="362"/>
        </w:trPr>
        <w:tc>
          <w:tcPr>
            <w:tcW w:w="1106" w:type="dxa"/>
            <w:vMerge/>
          </w:tcPr>
          <w:p w14:paraId="518E2D84" w14:textId="77777777" w:rsidR="00AB059A" w:rsidRPr="00F11C84" w:rsidRDefault="00AB059A" w:rsidP="00E0725D">
            <w:pPr>
              <w:pStyle w:val="Tabelltext"/>
              <w:spacing w:line="300" w:lineRule="atLeast"/>
              <w:rPr>
                <w:rFonts w:cstheme="majorHAnsi"/>
                <w:sz w:val="18"/>
                <w:szCs w:val="18"/>
                <w:lang w:val="en-US"/>
              </w:rPr>
            </w:pPr>
          </w:p>
        </w:tc>
        <w:tc>
          <w:tcPr>
            <w:tcW w:w="1559" w:type="dxa"/>
          </w:tcPr>
          <w:p w14:paraId="56750CA0" w14:textId="77777777" w:rsidR="00AB059A" w:rsidRPr="00F11C84" w:rsidRDefault="00AB059A" w:rsidP="00E0725D">
            <w:pPr>
              <w:pStyle w:val="Tabelltext"/>
              <w:spacing w:line="300" w:lineRule="atLeast"/>
              <w:rPr>
                <w:rFonts w:cstheme="majorHAnsi"/>
                <w:sz w:val="18"/>
                <w:szCs w:val="18"/>
                <w:lang w:val="en-US"/>
              </w:rPr>
            </w:pPr>
            <w:r>
              <w:rPr>
                <w:rFonts w:cstheme="majorHAnsi"/>
                <w:sz w:val="18"/>
                <w:szCs w:val="18"/>
                <w:lang w:val="en-US"/>
              </w:rPr>
              <w:t>Ramp test for static FCR-D</w:t>
            </w:r>
          </w:p>
        </w:tc>
        <w:tc>
          <w:tcPr>
            <w:tcW w:w="1134" w:type="dxa"/>
            <w:vAlign w:val="center"/>
          </w:tcPr>
          <w:p w14:paraId="637230A3"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2EC0C73D" w14:textId="77777777" w:rsidR="00AB059A" w:rsidRPr="00F11C84" w:rsidRDefault="00AB059A" w:rsidP="00E0725D">
            <w:pPr>
              <w:pStyle w:val="Tabelltext"/>
              <w:spacing w:line="300" w:lineRule="atLeast"/>
              <w:rPr>
                <w:sz w:val="20"/>
                <w:szCs w:val="20"/>
                <w:lang w:val="en-US"/>
              </w:rPr>
            </w:pPr>
          </w:p>
        </w:tc>
        <w:tc>
          <w:tcPr>
            <w:tcW w:w="1134" w:type="dxa"/>
            <w:vAlign w:val="center"/>
          </w:tcPr>
          <w:p w14:paraId="34A849D3" w14:textId="77777777" w:rsidR="00AB059A" w:rsidRPr="00F11C84" w:rsidRDefault="00AB059A" w:rsidP="00E0725D">
            <w:pPr>
              <w:pStyle w:val="Tabelltext"/>
              <w:spacing w:line="300" w:lineRule="atLeast"/>
              <w:rPr>
                <w:sz w:val="20"/>
                <w:szCs w:val="20"/>
                <w:lang w:val="en-US"/>
              </w:rPr>
            </w:pPr>
          </w:p>
        </w:tc>
        <w:tc>
          <w:tcPr>
            <w:tcW w:w="1134" w:type="dxa"/>
          </w:tcPr>
          <w:p w14:paraId="3724F540" w14:textId="77777777" w:rsidR="00AB059A" w:rsidRPr="00F11C84" w:rsidRDefault="00AB059A" w:rsidP="00E0725D">
            <w:pPr>
              <w:pStyle w:val="Tabelltext"/>
              <w:spacing w:line="300" w:lineRule="atLeast"/>
              <w:rPr>
                <w:sz w:val="20"/>
                <w:szCs w:val="20"/>
                <w:lang w:val="en-US"/>
              </w:rPr>
            </w:pPr>
          </w:p>
        </w:tc>
        <w:tc>
          <w:tcPr>
            <w:tcW w:w="1470" w:type="dxa"/>
          </w:tcPr>
          <w:p w14:paraId="1FE16AAC" w14:textId="77777777" w:rsidR="00AB059A" w:rsidRPr="00F11C84" w:rsidRDefault="00AB059A" w:rsidP="00E0725D">
            <w:pPr>
              <w:pStyle w:val="Tabelltext"/>
              <w:spacing w:line="300" w:lineRule="atLeast"/>
              <w:rPr>
                <w:sz w:val="20"/>
                <w:szCs w:val="20"/>
                <w:lang w:val="en-US"/>
              </w:rPr>
            </w:pPr>
          </w:p>
        </w:tc>
      </w:tr>
      <w:tr w:rsidR="00AB059A" w:rsidRPr="00F11C84" w14:paraId="54307EB6" w14:textId="77777777" w:rsidTr="00E0725D">
        <w:trPr>
          <w:trHeight w:val="362"/>
        </w:trPr>
        <w:tc>
          <w:tcPr>
            <w:tcW w:w="1106" w:type="dxa"/>
            <w:vMerge/>
          </w:tcPr>
          <w:p w14:paraId="3C0028C2" w14:textId="77777777" w:rsidR="00AB059A" w:rsidRPr="00F11C84" w:rsidRDefault="00AB059A" w:rsidP="00E0725D">
            <w:pPr>
              <w:pStyle w:val="Tabelltext"/>
              <w:spacing w:line="300" w:lineRule="atLeast"/>
              <w:rPr>
                <w:rFonts w:cstheme="majorHAnsi"/>
                <w:sz w:val="18"/>
                <w:szCs w:val="18"/>
                <w:lang w:val="en-US"/>
              </w:rPr>
            </w:pPr>
          </w:p>
        </w:tc>
        <w:tc>
          <w:tcPr>
            <w:tcW w:w="1559" w:type="dxa"/>
            <w:tcBorders>
              <w:bottom w:val="single" w:sz="2" w:space="0" w:color="auto"/>
            </w:tcBorders>
          </w:tcPr>
          <w:p w14:paraId="6D2869F9" w14:textId="77777777" w:rsidR="00AB059A" w:rsidRPr="00F11C84" w:rsidRDefault="00AB059A" w:rsidP="00E0725D">
            <w:pPr>
              <w:pStyle w:val="Tabelltext"/>
              <w:spacing w:line="300" w:lineRule="atLeast"/>
              <w:rPr>
                <w:rFonts w:cstheme="majorHAnsi"/>
                <w:sz w:val="18"/>
                <w:szCs w:val="18"/>
                <w:lang w:val="en-US"/>
              </w:rPr>
            </w:pPr>
            <w:r>
              <w:rPr>
                <w:rFonts w:cstheme="majorHAnsi"/>
                <w:sz w:val="18"/>
                <w:szCs w:val="18"/>
                <w:lang w:val="en-US"/>
              </w:rPr>
              <w:t>Sine test</w:t>
            </w:r>
          </w:p>
        </w:tc>
        <w:tc>
          <w:tcPr>
            <w:tcW w:w="1134" w:type="dxa"/>
            <w:tcBorders>
              <w:bottom w:val="single" w:sz="2" w:space="0" w:color="auto"/>
            </w:tcBorders>
            <w:vAlign w:val="center"/>
          </w:tcPr>
          <w:p w14:paraId="42766AF2" w14:textId="77777777" w:rsidR="00AB059A" w:rsidRPr="00F11C84" w:rsidRDefault="00AB059A" w:rsidP="00E0725D">
            <w:pPr>
              <w:pStyle w:val="Tabelltext"/>
              <w:spacing w:line="300" w:lineRule="atLeast"/>
              <w:rPr>
                <w:sz w:val="20"/>
                <w:szCs w:val="20"/>
                <w:lang w:val="en-US"/>
              </w:rPr>
            </w:pPr>
          </w:p>
        </w:tc>
        <w:tc>
          <w:tcPr>
            <w:tcW w:w="1134" w:type="dxa"/>
            <w:tcBorders>
              <w:bottom w:val="single" w:sz="2" w:space="0" w:color="auto"/>
            </w:tcBorders>
            <w:vAlign w:val="center"/>
          </w:tcPr>
          <w:p w14:paraId="53F1988F" w14:textId="77777777" w:rsidR="00AB059A" w:rsidRPr="00F11C84" w:rsidRDefault="00AB059A" w:rsidP="00E0725D">
            <w:pPr>
              <w:pStyle w:val="Tabelltext"/>
              <w:spacing w:line="300" w:lineRule="atLeast"/>
              <w:rPr>
                <w:rStyle w:val="CommentReference"/>
                <w:rFonts w:asciiTheme="minorHAnsi" w:eastAsiaTheme="minorHAnsi" w:hAnsiTheme="minorHAnsi" w:cstheme="minorBidi"/>
                <w:lang w:val="en-US" w:eastAsia="en-US"/>
              </w:rPr>
            </w:pPr>
          </w:p>
        </w:tc>
        <w:tc>
          <w:tcPr>
            <w:tcW w:w="1134" w:type="dxa"/>
            <w:tcBorders>
              <w:bottom w:val="single" w:sz="2" w:space="0" w:color="auto"/>
            </w:tcBorders>
            <w:vAlign w:val="center"/>
          </w:tcPr>
          <w:p w14:paraId="76768D33" w14:textId="77777777" w:rsidR="00AB059A" w:rsidRPr="00F11C84" w:rsidRDefault="00AB059A" w:rsidP="00E0725D">
            <w:pPr>
              <w:pStyle w:val="Tabelltext"/>
              <w:spacing w:line="300" w:lineRule="atLeast"/>
              <w:rPr>
                <w:sz w:val="20"/>
                <w:szCs w:val="20"/>
                <w:lang w:val="en-US"/>
              </w:rPr>
            </w:pPr>
          </w:p>
        </w:tc>
        <w:tc>
          <w:tcPr>
            <w:tcW w:w="1134" w:type="dxa"/>
            <w:tcBorders>
              <w:bottom w:val="single" w:sz="2" w:space="0" w:color="auto"/>
            </w:tcBorders>
          </w:tcPr>
          <w:p w14:paraId="3D13C2E8" w14:textId="77777777" w:rsidR="00AB059A" w:rsidRPr="00F11C84" w:rsidRDefault="00AB059A" w:rsidP="00E0725D">
            <w:pPr>
              <w:pStyle w:val="Tabelltext"/>
              <w:spacing w:line="300" w:lineRule="atLeast"/>
              <w:rPr>
                <w:sz w:val="20"/>
                <w:szCs w:val="20"/>
                <w:lang w:val="en-US"/>
              </w:rPr>
            </w:pPr>
          </w:p>
        </w:tc>
        <w:tc>
          <w:tcPr>
            <w:tcW w:w="1470" w:type="dxa"/>
            <w:tcBorders>
              <w:bottom w:val="single" w:sz="2" w:space="0" w:color="auto"/>
            </w:tcBorders>
          </w:tcPr>
          <w:p w14:paraId="3A290EFB" w14:textId="77777777" w:rsidR="00AB059A" w:rsidRPr="00F11C84" w:rsidRDefault="00AB059A" w:rsidP="00E0725D">
            <w:pPr>
              <w:pStyle w:val="Tabelltext"/>
              <w:spacing w:line="300" w:lineRule="atLeast"/>
              <w:rPr>
                <w:sz w:val="20"/>
                <w:szCs w:val="20"/>
                <w:lang w:val="en-US"/>
              </w:rPr>
            </w:pPr>
          </w:p>
        </w:tc>
      </w:tr>
      <w:tr w:rsidR="00AB059A" w:rsidRPr="00F11C84" w14:paraId="6B5711CF" w14:textId="77777777" w:rsidTr="00E0725D">
        <w:trPr>
          <w:trHeight w:val="362"/>
        </w:trPr>
        <w:tc>
          <w:tcPr>
            <w:tcW w:w="1106" w:type="dxa"/>
            <w:vMerge/>
          </w:tcPr>
          <w:p w14:paraId="6379E98D" w14:textId="77777777" w:rsidR="00AB059A" w:rsidRPr="00F11C84" w:rsidRDefault="00AB059A" w:rsidP="00E0725D">
            <w:pPr>
              <w:pStyle w:val="Tabelltext"/>
              <w:spacing w:line="300" w:lineRule="atLeast"/>
              <w:rPr>
                <w:rFonts w:cstheme="majorHAnsi"/>
                <w:sz w:val="18"/>
                <w:szCs w:val="18"/>
                <w:lang w:val="en-US"/>
              </w:rPr>
            </w:pPr>
          </w:p>
        </w:tc>
        <w:tc>
          <w:tcPr>
            <w:tcW w:w="1559" w:type="dxa"/>
            <w:tcBorders>
              <w:bottom w:val="single" w:sz="2" w:space="0" w:color="auto"/>
            </w:tcBorders>
          </w:tcPr>
          <w:p w14:paraId="5701B378" w14:textId="77777777" w:rsidR="00AB059A" w:rsidRDefault="00AB059A" w:rsidP="00E0725D">
            <w:pPr>
              <w:pStyle w:val="Tabelltext"/>
              <w:spacing w:line="300" w:lineRule="atLeast"/>
              <w:rPr>
                <w:rFonts w:cstheme="majorHAnsi"/>
                <w:sz w:val="18"/>
                <w:szCs w:val="18"/>
                <w:lang w:val="en-US"/>
              </w:rPr>
            </w:pPr>
            <w:r>
              <w:rPr>
                <w:rFonts w:cstheme="majorHAnsi"/>
                <w:sz w:val="18"/>
                <w:szCs w:val="18"/>
                <w:lang w:val="en-US"/>
              </w:rPr>
              <w:t>Linearity test</w:t>
            </w:r>
          </w:p>
        </w:tc>
        <w:tc>
          <w:tcPr>
            <w:tcW w:w="1134" w:type="dxa"/>
            <w:tcBorders>
              <w:bottom w:val="single" w:sz="2" w:space="0" w:color="auto"/>
            </w:tcBorders>
            <w:vAlign w:val="center"/>
          </w:tcPr>
          <w:p w14:paraId="774ED5FC" w14:textId="77777777" w:rsidR="00AB059A" w:rsidRPr="00F11C84" w:rsidRDefault="00AB059A" w:rsidP="00E0725D">
            <w:pPr>
              <w:pStyle w:val="Tabelltext"/>
              <w:spacing w:line="300" w:lineRule="atLeast"/>
              <w:rPr>
                <w:sz w:val="20"/>
                <w:szCs w:val="20"/>
                <w:lang w:val="en-US"/>
              </w:rPr>
            </w:pPr>
          </w:p>
        </w:tc>
        <w:tc>
          <w:tcPr>
            <w:tcW w:w="1134" w:type="dxa"/>
            <w:tcBorders>
              <w:bottom w:val="single" w:sz="2" w:space="0" w:color="auto"/>
            </w:tcBorders>
            <w:vAlign w:val="center"/>
          </w:tcPr>
          <w:p w14:paraId="26742B1F" w14:textId="77777777" w:rsidR="00AB059A" w:rsidRPr="00F11C84" w:rsidRDefault="00AB059A" w:rsidP="00E0725D">
            <w:pPr>
              <w:pStyle w:val="Tabelltext"/>
              <w:spacing w:line="300" w:lineRule="atLeast"/>
              <w:rPr>
                <w:rStyle w:val="CommentReference"/>
                <w:rFonts w:asciiTheme="minorHAnsi" w:eastAsiaTheme="minorHAnsi" w:hAnsiTheme="minorHAnsi" w:cstheme="minorBidi"/>
                <w:lang w:val="en-US" w:eastAsia="en-US"/>
              </w:rPr>
            </w:pPr>
          </w:p>
        </w:tc>
        <w:tc>
          <w:tcPr>
            <w:tcW w:w="1134" w:type="dxa"/>
            <w:tcBorders>
              <w:bottom w:val="single" w:sz="2" w:space="0" w:color="auto"/>
            </w:tcBorders>
            <w:vAlign w:val="center"/>
          </w:tcPr>
          <w:p w14:paraId="51A7006E" w14:textId="77777777" w:rsidR="00AB059A" w:rsidRPr="00F11C84" w:rsidRDefault="00AB059A" w:rsidP="00E0725D">
            <w:pPr>
              <w:pStyle w:val="Tabelltext"/>
              <w:spacing w:line="300" w:lineRule="atLeast"/>
              <w:rPr>
                <w:sz w:val="20"/>
                <w:szCs w:val="20"/>
                <w:lang w:val="en-US"/>
              </w:rPr>
            </w:pPr>
          </w:p>
        </w:tc>
        <w:tc>
          <w:tcPr>
            <w:tcW w:w="1134" w:type="dxa"/>
            <w:tcBorders>
              <w:bottom w:val="single" w:sz="2" w:space="0" w:color="auto"/>
            </w:tcBorders>
          </w:tcPr>
          <w:p w14:paraId="0EC85055" w14:textId="77777777" w:rsidR="00AB059A" w:rsidRPr="00F11C84" w:rsidRDefault="00AB059A" w:rsidP="00E0725D">
            <w:pPr>
              <w:pStyle w:val="Tabelltext"/>
              <w:spacing w:line="300" w:lineRule="atLeast"/>
              <w:rPr>
                <w:sz w:val="20"/>
                <w:szCs w:val="20"/>
                <w:lang w:val="en-US"/>
              </w:rPr>
            </w:pPr>
          </w:p>
        </w:tc>
        <w:tc>
          <w:tcPr>
            <w:tcW w:w="1470" w:type="dxa"/>
            <w:tcBorders>
              <w:bottom w:val="single" w:sz="2" w:space="0" w:color="auto"/>
            </w:tcBorders>
          </w:tcPr>
          <w:p w14:paraId="35BE9496" w14:textId="77777777" w:rsidR="00AB059A" w:rsidRPr="00F11C84" w:rsidRDefault="00AB059A" w:rsidP="00E0725D">
            <w:pPr>
              <w:pStyle w:val="Tabelltext"/>
              <w:spacing w:line="300" w:lineRule="atLeast"/>
              <w:rPr>
                <w:sz w:val="20"/>
                <w:szCs w:val="20"/>
                <w:lang w:val="en-US"/>
              </w:rPr>
            </w:pPr>
          </w:p>
        </w:tc>
      </w:tr>
      <w:tr w:rsidR="00AB059A" w:rsidRPr="00F11C84" w14:paraId="606871C6" w14:textId="77777777" w:rsidTr="00E0725D">
        <w:trPr>
          <w:trHeight w:val="362"/>
        </w:trPr>
        <w:tc>
          <w:tcPr>
            <w:tcW w:w="1106" w:type="dxa"/>
            <w:vMerge/>
          </w:tcPr>
          <w:p w14:paraId="065331CE" w14:textId="77777777" w:rsidR="00AB059A" w:rsidRPr="00F11C84" w:rsidRDefault="00AB059A" w:rsidP="00E0725D">
            <w:pPr>
              <w:pStyle w:val="Tabelltext"/>
              <w:spacing w:line="300" w:lineRule="atLeast"/>
              <w:rPr>
                <w:rFonts w:cstheme="majorHAnsi"/>
                <w:sz w:val="18"/>
                <w:szCs w:val="18"/>
                <w:lang w:val="en-US"/>
              </w:rPr>
            </w:pPr>
          </w:p>
        </w:tc>
        <w:tc>
          <w:tcPr>
            <w:tcW w:w="1559" w:type="dxa"/>
            <w:tcBorders>
              <w:top w:val="single" w:sz="2" w:space="0" w:color="auto"/>
              <w:bottom w:val="single" w:sz="2" w:space="0" w:color="auto"/>
            </w:tcBorders>
          </w:tcPr>
          <w:p w14:paraId="40AA6C33" w14:textId="77777777" w:rsidR="00AB059A" w:rsidRPr="00F11C84" w:rsidRDefault="00AB059A" w:rsidP="00E0725D">
            <w:pPr>
              <w:pStyle w:val="Tabelltext"/>
              <w:spacing w:line="300" w:lineRule="atLeast"/>
              <w:rPr>
                <w:rFonts w:cstheme="majorHAnsi"/>
                <w:sz w:val="18"/>
                <w:szCs w:val="18"/>
                <w:lang w:val="en-US"/>
              </w:rPr>
            </w:pPr>
            <w:r>
              <w:rPr>
                <w:rFonts w:cstheme="majorHAnsi"/>
                <w:sz w:val="18"/>
                <w:szCs w:val="18"/>
                <w:lang w:val="en-US"/>
              </w:rPr>
              <w:t>Energy management test</w:t>
            </w:r>
          </w:p>
        </w:tc>
        <w:tc>
          <w:tcPr>
            <w:tcW w:w="1134" w:type="dxa"/>
            <w:tcBorders>
              <w:top w:val="single" w:sz="2" w:space="0" w:color="auto"/>
              <w:bottom w:val="single" w:sz="2" w:space="0" w:color="auto"/>
            </w:tcBorders>
            <w:vAlign w:val="center"/>
          </w:tcPr>
          <w:p w14:paraId="6505BB7D" w14:textId="77777777" w:rsidR="00AB059A" w:rsidRPr="00F11C84" w:rsidRDefault="00AB059A" w:rsidP="00E0725D">
            <w:pPr>
              <w:pStyle w:val="Tabelltext"/>
              <w:spacing w:line="300" w:lineRule="atLeast"/>
              <w:rPr>
                <w:rFonts w:cstheme="majorHAnsi"/>
                <w:sz w:val="18"/>
                <w:szCs w:val="18"/>
                <w:lang w:val="en-US"/>
              </w:rPr>
            </w:pPr>
          </w:p>
        </w:tc>
        <w:tc>
          <w:tcPr>
            <w:tcW w:w="1134" w:type="dxa"/>
            <w:tcBorders>
              <w:top w:val="single" w:sz="2" w:space="0" w:color="auto"/>
              <w:bottom w:val="single" w:sz="2" w:space="0" w:color="auto"/>
            </w:tcBorders>
            <w:vAlign w:val="center"/>
          </w:tcPr>
          <w:p w14:paraId="27F697E2" w14:textId="77777777" w:rsidR="00AB059A" w:rsidRPr="00F11C84" w:rsidRDefault="00AB059A" w:rsidP="00E0725D">
            <w:pPr>
              <w:pStyle w:val="Tabelltext"/>
              <w:spacing w:line="300" w:lineRule="atLeast"/>
              <w:rPr>
                <w:rFonts w:cstheme="majorHAnsi"/>
                <w:sz w:val="18"/>
                <w:szCs w:val="18"/>
                <w:lang w:val="en-US"/>
              </w:rPr>
            </w:pPr>
          </w:p>
        </w:tc>
        <w:tc>
          <w:tcPr>
            <w:tcW w:w="1134" w:type="dxa"/>
            <w:tcBorders>
              <w:top w:val="single" w:sz="2" w:space="0" w:color="auto"/>
              <w:bottom w:val="single" w:sz="2" w:space="0" w:color="auto"/>
            </w:tcBorders>
            <w:vAlign w:val="center"/>
          </w:tcPr>
          <w:p w14:paraId="3A2D7B0A" w14:textId="77777777" w:rsidR="00AB059A" w:rsidRPr="00F11C84" w:rsidRDefault="00AB059A" w:rsidP="00E0725D">
            <w:pPr>
              <w:pStyle w:val="Tabelltext"/>
              <w:spacing w:line="300" w:lineRule="atLeast"/>
              <w:rPr>
                <w:rFonts w:cstheme="majorHAnsi"/>
                <w:sz w:val="18"/>
                <w:szCs w:val="18"/>
                <w:lang w:val="en-US"/>
              </w:rPr>
            </w:pPr>
          </w:p>
        </w:tc>
        <w:tc>
          <w:tcPr>
            <w:tcW w:w="1134" w:type="dxa"/>
            <w:tcBorders>
              <w:top w:val="single" w:sz="2" w:space="0" w:color="auto"/>
              <w:bottom w:val="single" w:sz="2" w:space="0" w:color="auto"/>
            </w:tcBorders>
          </w:tcPr>
          <w:p w14:paraId="7DD60279" w14:textId="77777777" w:rsidR="00AB059A" w:rsidRPr="00F11C84" w:rsidRDefault="00AB059A" w:rsidP="00E0725D">
            <w:pPr>
              <w:pStyle w:val="Tabelltext"/>
              <w:spacing w:line="300" w:lineRule="atLeast"/>
              <w:rPr>
                <w:rFonts w:cstheme="majorHAnsi"/>
                <w:sz w:val="18"/>
                <w:szCs w:val="18"/>
                <w:lang w:val="en-US"/>
              </w:rPr>
            </w:pPr>
          </w:p>
        </w:tc>
        <w:tc>
          <w:tcPr>
            <w:tcW w:w="1470" w:type="dxa"/>
            <w:tcBorders>
              <w:top w:val="single" w:sz="2" w:space="0" w:color="auto"/>
              <w:bottom w:val="single" w:sz="2" w:space="0" w:color="auto"/>
            </w:tcBorders>
          </w:tcPr>
          <w:p w14:paraId="1629E5FA" w14:textId="77777777" w:rsidR="00AB059A" w:rsidRPr="00F11C84" w:rsidRDefault="00AB059A" w:rsidP="00E0725D">
            <w:pPr>
              <w:pStyle w:val="Tabelltext"/>
              <w:spacing w:line="300" w:lineRule="atLeast"/>
              <w:rPr>
                <w:rFonts w:cstheme="majorHAnsi"/>
                <w:sz w:val="18"/>
                <w:szCs w:val="18"/>
                <w:lang w:val="en-US"/>
              </w:rPr>
            </w:pPr>
          </w:p>
        </w:tc>
      </w:tr>
    </w:tbl>
    <w:p w14:paraId="21E19D7C" w14:textId="77777777" w:rsidR="00AB059A" w:rsidRDefault="00AB059A" w:rsidP="00AB059A">
      <w:pPr>
        <w:spacing w:after="200" w:line="300" w:lineRule="atLeast"/>
        <w:ind w:left="1304"/>
        <w:rPr>
          <w:lang w:val="en-US"/>
        </w:rPr>
      </w:pPr>
    </w:p>
    <w:p w14:paraId="67636EBE" w14:textId="77777777" w:rsidR="00AB059A" w:rsidRPr="007E0ABB" w:rsidRDefault="00AB059A" w:rsidP="00AB059A">
      <w:pPr>
        <w:spacing w:after="200" w:line="300" w:lineRule="atLeast"/>
        <w:ind w:left="1304"/>
        <w:rPr>
          <w:lang w:val="en-US"/>
        </w:rPr>
      </w:pPr>
      <w:r>
        <w:rPr>
          <w:lang w:val="en-US"/>
        </w:rPr>
        <w:t xml:space="preserve">Notify also if measurement device is tested and which reserve product will be active during the one-hour active provision -test. Please note that history data as in </w:t>
      </w:r>
      <w:proofErr w:type="spellStart"/>
      <w:r>
        <w:rPr>
          <w:lang w:val="en-US"/>
        </w:rPr>
        <w:t>Fingrid’s</w:t>
      </w:r>
      <w:proofErr w:type="spellEnd"/>
      <w:r>
        <w:rPr>
          <w:lang w:val="en-US"/>
        </w:rPr>
        <w:t xml:space="preserve"> signal list should be provided from the one-hour active provision -test.</w:t>
      </w:r>
    </w:p>
    <w:p w14:paraId="2B3C3B89" w14:textId="77777777" w:rsidR="00623EB0" w:rsidRPr="003F7D4E" w:rsidRDefault="00623EB0" w:rsidP="00CA01C7">
      <w:pPr>
        <w:spacing w:after="200" w:line="300" w:lineRule="atLeast"/>
        <w:rPr>
          <w:i/>
          <w:iCs/>
          <w:sz w:val="20"/>
          <w:szCs w:val="18"/>
          <w:lang w:val="en-US"/>
        </w:rPr>
      </w:pPr>
    </w:p>
    <w:p w14:paraId="4D6DFF9D" w14:textId="79B71D01" w:rsidR="00107DCC" w:rsidRPr="00C73833" w:rsidRDefault="00F76C0F" w:rsidP="00C73833">
      <w:pPr>
        <w:pStyle w:val="Heading1"/>
        <w:spacing w:line="300" w:lineRule="atLeast"/>
        <w:rPr>
          <w:b w:val="0"/>
          <w:bCs/>
          <w:sz w:val="32"/>
          <w:szCs w:val="24"/>
        </w:rPr>
      </w:pPr>
      <w:proofErr w:type="spellStart"/>
      <w:r>
        <w:rPr>
          <w:b w:val="0"/>
          <w:bCs/>
          <w:sz w:val="32"/>
          <w:szCs w:val="24"/>
        </w:rPr>
        <w:t>Overview</w:t>
      </w:r>
      <w:proofErr w:type="spellEnd"/>
    </w:p>
    <w:p w14:paraId="20BB293D" w14:textId="612FFCB3" w:rsidR="00107DCC" w:rsidRPr="00F76C0F" w:rsidRDefault="00F76C0F" w:rsidP="00CA01C7">
      <w:pPr>
        <w:pStyle w:val="Heading2"/>
        <w:spacing w:line="300" w:lineRule="atLeast"/>
        <w:rPr>
          <w:sz w:val="28"/>
          <w:szCs w:val="22"/>
          <w:lang w:val="en-US"/>
        </w:rPr>
      </w:pPr>
      <w:r w:rsidRPr="00F11C84">
        <w:rPr>
          <w:sz w:val="28"/>
          <w:szCs w:val="22"/>
          <w:lang w:val="en-US"/>
        </w:rPr>
        <w:t>Information of the balancing service provider</w:t>
      </w:r>
    </w:p>
    <w:p w14:paraId="497B2291" w14:textId="077BEE83" w:rsidR="00006FFC" w:rsidRPr="00CC7F5C" w:rsidRDefault="00D562FC" w:rsidP="00006FFC">
      <w:pPr>
        <w:pStyle w:val="NormalIndent"/>
        <w:rPr>
          <w:lang w:val="en-US"/>
        </w:rPr>
      </w:pPr>
      <w:r w:rsidRPr="00F11C84">
        <w:rPr>
          <w:lang w:val="en-US"/>
        </w:rPr>
        <w:t xml:space="preserve">Fill in in Table </w:t>
      </w:r>
      <w:r w:rsidR="00AB059A">
        <w:rPr>
          <w:lang w:val="en-US"/>
        </w:rPr>
        <w:t>4</w:t>
      </w:r>
      <w:r w:rsidRPr="00F11C84">
        <w:rPr>
          <w:lang w:val="en-US"/>
        </w:rPr>
        <w:t xml:space="preserve"> the information of the company that will be acting as a balancing service provider (BSP) for the reserve unit in question. Balancing service provider is the party that will be signing reserve market agreement with Fingrid. If all the information </w:t>
      </w:r>
      <w:proofErr w:type="spellStart"/>
      <w:r w:rsidRPr="00F11C84">
        <w:rPr>
          <w:lang w:val="en-US"/>
        </w:rPr>
        <w:t>can not</w:t>
      </w:r>
      <w:proofErr w:type="spellEnd"/>
      <w:r w:rsidRPr="00F11C84">
        <w:rPr>
          <w:lang w:val="en-US"/>
        </w:rPr>
        <w:t xml:space="preserve"> be filled in during prequalification process (e.g. IP addresses and real-time telemetry information), the application can be returned as incomplete in this respect and supplemented later before trading begins. This information is used for configurating of the IT system and the contacts are saved into </w:t>
      </w:r>
      <w:proofErr w:type="spellStart"/>
      <w:r w:rsidRPr="00F11C84">
        <w:rPr>
          <w:lang w:val="en-US"/>
        </w:rPr>
        <w:t>Fingrid’s</w:t>
      </w:r>
      <w:proofErr w:type="spellEnd"/>
      <w:r w:rsidRPr="00F11C84">
        <w:rPr>
          <w:lang w:val="en-US"/>
        </w:rPr>
        <w:t xml:space="preserve"> customer management system.</w:t>
      </w:r>
    </w:p>
    <w:p w14:paraId="35A33EE6" w14:textId="24A0BA43" w:rsidR="00272600" w:rsidRPr="00CC7F5C" w:rsidRDefault="00272600" w:rsidP="00CA01C7">
      <w:pPr>
        <w:pStyle w:val="NormalIndent"/>
        <w:spacing w:line="300" w:lineRule="atLeast"/>
        <w:rPr>
          <w:i/>
          <w:iCs/>
          <w:sz w:val="18"/>
          <w:szCs w:val="16"/>
          <w:lang w:val="en-US"/>
        </w:rPr>
      </w:pPr>
      <w:r w:rsidRPr="00F11C84">
        <w:rPr>
          <w:i/>
          <w:iCs/>
          <w:sz w:val="18"/>
          <w:szCs w:val="16"/>
          <w:lang w:val="en-US"/>
        </w:rPr>
        <w:t xml:space="preserve">Table </w:t>
      </w:r>
      <w:r w:rsidR="00AB059A">
        <w:rPr>
          <w:i/>
          <w:iCs/>
          <w:sz w:val="18"/>
          <w:szCs w:val="16"/>
          <w:lang w:val="en-US"/>
        </w:rPr>
        <w:t>4</w:t>
      </w:r>
      <w:r w:rsidRPr="00F11C84">
        <w:rPr>
          <w:i/>
          <w:iCs/>
          <w:sz w:val="18"/>
          <w:szCs w:val="16"/>
          <w:lang w:val="en-US"/>
        </w:rPr>
        <w:t>. Information of the company acting as a balancing service provider.</w:t>
      </w:r>
    </w:p>
    <w:tbl>
      <w:tblPr>
        <w:tblStyle w:val="SvKTabellformat"/>
        <w:tblW w:w="0" w:type="auto"/>
        <w:tblInd w:w="1244" w:type="dxa"/>
        <w:tblLook w:val="0480" w:firstRow="0" w:lastRow="0" w:firstColumn="1" w:lastColumn="0" w:noHBand="0" w:noVBand="1"/>
      </w:tblPr>
      <w:tblGrid>
        <w:gridCol w:w="3745"/>
        <w:gridCol w:w="3745"/>
      </w:tblGrid>
      <w:tr w:rsidR="00272600" w:rsidRPr="00F11C84" w14:paraId="0BBDFF22" w14:textId="77777777" w:rsidTr="005023BE">
        <w:tc>
          <w:tcPr>
            <w:tcW w:w="3745" w:type="dxa"/>
          </w:tcPr>
          <w:p w14:paraId="2E44B5FA" w14:textId="782398BD" w:rsidR="00272600" w:rsidRPr="00F11C84" w:rsidRDefault="00CC7F5C" w:rsidP="00CA01C7">
            <w:pPr>
              <w:pStyle w:val="Tabelltext"/>
              <w:spacing w:line="300" w:lineRule="atLeast"/>
              <w:rPr>
                <w:sz w:val="20"/>
                <w:szCs w:val="20"/>
                <w:lang w:val="en-US"/>
              </w:rPr>
            </w:pPr>
            <w:r w:rsidRPr="00F11C84">
              <w:rPr>
                <w:sz w:val="20"/>
                <w:szCs w:val="20"/>
                <w:lang w:val="en-US"/>
              </w:rPr>
              <w:t>Company name</w:t>
            </w:r>
          </w:p>
        </w:tc>
        <w:tc>
          <w:tcPr>
            <w:tcW w:w="3745" w:type="dxa"/>
          </w:tcPr>
          <w:p w14:paraId="1D060A18" w14:textId="77777777" w:rsidR="00272600" w:rsidRPr="00F11C84" w:rsidRDefault="00272600" w:rsidP="00CA01C7">
            <w:pPr>
              <w:pStyle w:val="Tabelltext"/>
              <w:spacing w:line="300" w:lineRule="atLeast"/>
              <w:rPr>
                <w:sz w:val="20"/>
                <w:szCs w:val="20"/>
                <w:lang w:val="en-US"/>
              </w:rPr>
            </w:pPr>
          </w:p>
        </w:tc>
      </w:tr>
      <w:tr w:rsidR="00272600" w:rsidRPr="00F11C84" w14:paraId="078EC068" w14:textId="77777777" w:rsidTr="005023BE">
        <w:tc>
          <w:tcPr>
            <w:tcW w:w="3745" w:type="dxa"/>
          </w:tcPr>
          <w:p w14:paraId="12F1689D" w14:textId="4CF90407" w:rsidR="00272600" w:rsidRPr="00F11C84" w:rsidRDefault="004C50DC" w:rsidP="00CA01C7">
            <w:pPr>
              <w:pStyle w:val="Tabelltext"/>
              <w:spacing w:line="300" w:lineRule="atLeast"/>
              <w:rPr>
                <w:sz w:val="20"/>
                <w:szCs w:val="20"/>
                <w:lang w:val="en-US"/>
              </w:rPr>
            </w:pPr>
            <w:r w:rsidRPr="00F11C84">
              <w:rPr>
                <w:sz w:val="20"/>
                <w:szCs w:val="20"/>
                <w:lang w:val="en-US"/>
              </w:rPr>
              <w:t>Business ID</w:t>
            </w:r>
          </w:p>
        </w:tc>
        <w:tc>
          <w:tcPr>
            <w:tcW w:w="3745" w:type="dxa"/>
          </w:tcPr>
          <w:p w14:paraId="5246F76C" w14:textId="77777777" w:rsidR="00272600" w:rsidRPr="00F11C84" w:rsidRDefault="00272600" w:rsidP="00CA01C7">
            <w:pPr>
              <w:pStyle w:val="Tabelltext"/>
              <w:spacing w:line="300" w:lineRule="atLeast"/>
              <w:rPr>
                <w:sz w:val="20"/>
                <w:szCs w:val="20"/>
                <w:lang w:val="en-US"/>
              </w:rPr>
            </w:pPr>
          </w:p>
        </w:tc>
      </w:tr>
      <w:tr w:rsidR="001D5618" w:rsidRPr="00F11C84" w14:paraId="1ED10B0C" w14:textId="77777777" w:rsidTr="005023BE">
        <w:tc>
          <w:tcPr>
            <w:tcW w:w="3745" w:type="dxa"/>
          </w:tcPr>
          <w:p w14:paraId="0B673932" w14:textId="72AD8D37" w:rsidR="001D5618" w:rsidRPr="00F11C84" w:rsidRDefault="001D5618" w:rsidP="00CA01C7">
            <w:pPr>
              <w:pStyle w:val="Tabelltext"/>
              <w:spacing w:line="300" w:lineRule="atLeast"/>
              <w:rPr>
                <w:sz w:val="20"/>
                <w:szCs w:val="20"/>
                <w:lang w:val="en-US"/>
              </w:rPr>
            </w:pPr>
            <w:r w:rsidRPr="00F11C84">
              <w:rPr>
                <w:sz w:val="20"/>
                <w:szCs w:val="20"/>
                <w:lang w:val="en-US"/>
              </w:rPr>
              <w:t>VAT-number</w:t>
            </w:r>
          </w:p>
        </w:tc>
        <w:tc>
          <w:tcPr>
            <w:tcW w:w="3745" w:type="dxa"/>
          </w:tcPr>
          <w:p w14:paraId="1209D8DB" w14:textId="77777777" w:rsidR="001D5618" w:rsidRPr="00F11C84" w:rsidRDefault="001D5618" w:rsidP="00CA01C7">
            <w:pPr>
              <w:pStyle w:val="Tabelltext"/>
              <w:spacing w:line="300" w:lineRule="atLeast"/>
              <w:rPr>
                <w:sz w:val="20"/>
                <w:szCs w:val="20"/>
                <w:lang w:val="en-US"/>
              </w:rPr>
            </w:pPr>
          </w:p>
        </w:tc>
      </w:tr>
      <w:tr w:rsidR="00272600" w:rsidRPr="00F11C84" w14:paraId="63338E09" w14:textId="77777777" w:rsidTr="005023BE">
        <w:tc>
          <w:tcPr>
            <w:tcW w:w="3745" w:type="dxa"/>
          </w:tcPr>
          <w:p w14:paraId="0A7804EA" w14:textId="6992F081" w:rsidR="00272600" w:rsidRPr="00F11C84" w:rsidRDefault="00CC7F5C" w:rsidP="00CA01C7">
            <w:pPr>
              <w:pStyle w:val="Tabelltext"/>
              <w:spacing w:line="300" w:lineRule="atLeast"/>
              <w:rPr>
                <w:sz w:val="20"/>
                <w:szCs w:val="20"/>
                <w:lang w:val="en-US"/>
              </w:rPr>
            </w:pPr>
            <w:r w:rsidRPr="00F11C84">
              <w:rPr>
                <w:sz w:val="20"/>
                <w:szCs w:val="20"/>
                <w:lang w:val="en-US"/>
              </w:rPr>
              <w:t>Address</w:t>
            </w:r>
          </w:p>
        </w:tc>
        <w:tc>
          <w:tcPr>
            <w:tcW w:w="3745" w:type="dxa"/>
          </w:tcPr>
          <w:p w14:paraId="39614226" w14:textId="77777777" w:rsidR="00272600" w:rsidRPr="00F11C84" w:rsidRDefault="00272600" w:rsidP="00CA01C7">
            <w:pPr>
              <w:pStyle w:val="Tabelltext"/>
              <w:spacing w:line="300" w:lineRule="atLeast"/>
              <w:rPr>
                <w:sz w:val="20"/>
                <w:szCs w:val="20"/>
                <w:lang w:val="en-US"/>
              </w:rPr>
            </w:pPr>
          </w:p>
        </w:tc>
      </w:tr>
      <w:tr w:rsidR="00917FC2" w:rsidRPr="00F11C84" w14:paraId="49714678" w14:textId="77777777" w:rsidTr="005023BE">
        <w:tc>
          <w:tcPr>
            <w:tcW w:w="3745" w:type="dxa"/>
          </w:tcPr>
          <w:p w14:paraId="2EE28D1F" w14:textId="284CAE19" w:rsidR="00917FC2" w:rsidRPr="00F11C84" w:rsidRDefault="00066A41" w:rsidP="00917FC2">
            <w:pPr>
              <w:pStyle w:val="Tabelltext"/>
              <w:spacing w:line="300" w:lineRule="atLeast"/>
              <w:rPr>
                <w:sz w:val="20"/>
                <w:szCs w:val="20"/>
                <w:lang w:val="en-US"/>
              </w:rPr>
            </w:pPr>
            <w:r w:rsidRPr="00F11C84">
              <w:rPr>
                <w:sz w:val="20"/>
                <w:szCs w:val="20"/>
                <w:lang w:val="en-US"/>
              </w:rPr>
              <w:t>BSP’s EIC-X code *</w:t>
            </w:r>
          </w:p>
        </w:tc>
        <w:tc>
          <w:tcPr>
            <w:tcW w:w="3745" w:type="dxa"/>
          </w:tcPr>
          <w:p w14:paraId="444C9808" w14:textId="77777777" w:rsidR="00917FC2" w:rsidRPr="00F11C84" w:rsidRDefault="00917FC2" w:rsidP="00CA01C7">
            <w:pPr>
              <w:pStyle w:val="Tabelltext"/>
              <w:spacing w:line="300" w:lineRule="atLeast"/>
              <w:rPr>
                <w:sz w:val="20"/>
                <w:szCs w:val="20"/>
                <w:lang w:val="en-US"/>
              </w:rPr>
            </w:pPr>
          </w:p>
        </w:tc>
      </w:tr>
      <w:tr w:rsidR="00917FC2" w:rsidRPr="004F4CA2" w14:paraId="610FE77C" w14:textId="77777777" w:rsidTr="005023BE">
        <w:tc>
          <w:tcPr>
            <w:tcW w:w="3745" w:type="dxa"/>
          </w:tcPr>
          <w:p w14:paraId="5D96E845" w14:textId="416C8C95" w:rsidR="00917FC2" w:rsidRPr="00F11C84" w:rsidRDefault="00066A41" w:rsidP="00917FC2">
            <w:pPr>
              <w:pStyle w:val="Tabelltext"/>
              <w:spacing w:line="300" w:lineRule="atLeast"/>
              <w:rPr>
                <w:sz w:val="20"/>
                <w:szCs w:val="20"/>
                <w:lang w:val="en-US"/>
              </w:rPr>
            </w:pPr>
            <w:r w:rsidRPr="00F11C84">
              <w:rPr>
                <w:sz w:val="20"/>
                <w:szCs w:val="20"/>
                <w:lang w:val="en-US"/>
              </w:rPr>
              <w:t>BSP’s or service providers EIC-V code (</w:t>
            </w:r>
            <w:r w:rsidR="00440339" w:rsidRPr="00F11C84">
              <w:rPr>
                <w:sz w:val="20"/>
                <w:szCs w:val="20"/>
                <w:lang w:val="en-US"/>
              </w:rPr>
              <w:t>production environment) *</w:t>
            </w:r>
          </w:p>
        </w:tc>
        <w:tc>
          <w:tcPr>
            <w:tcW w:w="3745" w:type="dxa"/>
          </w:tcPr>
          <w:p w14:paraId="01597CA8" w14:textId="77777777" w:rsidR="00917FC2" w:rsidRPr="00F11C84" w:rsidRDefault="00917FC2" w:rsidP="00CA01C7">
            <w:pPr>
              <w:pStyle w:val="Tabelltext"/>
              <w:spacing w:line="300" w:lineRule="atLeast"/>
              <w:rPr>
                <w:sz w:val="20"/>
                <w:szCs w:val="20"/>
                <w:lang w:val="en-US"/>
              </w:rPr>
            </w:pPr>
          </w:p>
        </w:tc>
      </w:tr>
      <w:tr w:rsidR="00917FC2" w:rsidRPr="004F4CA2" w14:paraId="726C1B23" w14:textId="77777777" w:rsidTr="005023BE">
        <w:tc>
          <w:tcPr>
            <w:tcW w:w="3745" w:type="dxa"/>
          </w:tcPr>
          <w:p w14:paraId="2FB06547" w14:textId="5E9A91F8" w:rsidR="00917FC2" w:rsidRPr="00F11C84" w:rsidRDefault="00440339" w:rsidP="00CA01C7">
            <w:pPr>
              <w:pStyle w:val="Tabelltext"/>
              <w:spacing w:line="300" w:lineRule="atLeast"/>
              <w:rPr>
                <w:sz w:val="20"/>
                <w:szCs w:val="20"/>
                <w:lang w:val="en-US"/>
              </w:rPr>
            </w:pPr>
            <w:r w:rsidRPr="00F11C84">
              <w:rPr>
                <w:sz w:val="20"/>
                <w:szCs w:val="20"/>
                <w:lang w:val="en-US"/>
              </w:rPr>
              <w:t>BSP’s or service providers EIC-V code (test environment) *</w:t>
            </w:r>
          </w:p>
        </w:tc>
        <w:tc>
          <w:tcPr>
            <w:tcW w:w="3745" w:type="dxa"/>
          </w:tcPr>
          <w:p w14:paraId="1D2A14C9" w14:textId="77777777" w:rsidR="00917FC2" w:rsidRPr="00F11C84" w:rsidRDefault="00917FC2" w:rsidP="00CA01C7">
            <w:pPr>
              <w:pStyle w:val="Tabelltext"/>
              <w:spacing w:line="300" w:lineRule="atLeast"/>
              <w:rPr>
                <w:sz w:val="20"/>
                <w:szCs w:val="20"/>
                <w:lang w:val="en-US"/>
              </w:rPr>
            </w:pPr>
          </w:p>
        </w:tc>
      </w:tr>
      <w:tr w:rsidR="000C7A95" w:rsidRPr="004F4CA2" w14:paraId="7F037BD0" w14:textId="77777777" w:rsidTr="005023BE">
        <w:tc>
          <w:tcPr>
            <w:tcW w:w="3745" w:type="dxa"/>
          </w:tcPr>
          <w:p w14:paraId="77B55BD9" w14:textId="5EFB7458" w:rsidR="000C7A95" w:rsidRPr="00F11C84" w:rsidRDefault="00744A16" w:rsidP="000C7A95">
            <w:pPr>
              <w:pStyle w:val="Tabelltext"/>
              <w:spacing w:line="300" w:lineRule="atLeast"/>
              <w:rPr>
                <w:sz w:val="20"/>
                <w:szCs w:val="20"/>
                <w:lang w:val="en-US"/>
              </w:rPr>
            </w:pPr>
            <w:r w:rsidRPr="00F11C84">
              <w:rPr>
                <w:sz w:val="20"/>
                <w:szCs w:val="20"/>
                <w:lang w:val="en-US"/>
              </w:rPr>
              <w:t xml:space="preserve">Does the BSP or </w:t>
            </w:r>
            <w:r w:rsidR="00F11C84" w:rsidRPr="00F11C84">
              <w:rPr>
                <w:sz w:val="20"/>
                <w:szCs w:val="20"/>
                <w:lang w:val="en-US"/>
              </w:rPr>
              <w:t>a</w:t>
            </w:r>
            <w:r w:rsidRPr="00F11C84">
              <w:rPr>
                <w:sz w:val="20"/>
                <w:szCs w:val="20"/>
                <w:lang w:val="en-US"/>
              </w:rPr>
              <w:t xml:space="preserve"> service provider have access to Vaksi?</w:t>
            </w:r>
          </w:p>
        </w:tc>
        <w:tc>
          <w:tcPr>
            <w:tcW w:w="3745" w:type="dxa"/>
          </w:tcPr>
          <w:p w14:paraId="03917A0A" w14:textId="77777777" w:rsidR="000C7A95" w:rsidRPr="00F11C84" w:rsidRDefault="000C7A95" w:rsidP="00CA01C7">
            <w:pPr>
              <w:pStyle w:val="Tabelltext"/>
              <w:spacing w:line="300" w:lineRule="atLeast"/>
              <w:rPr>
                <w:sz w:val="20"/>
                <w:szCs w:val="20"/>
                <w:lang w:val="en-US"/>
              </w:rPr>
            </w:pPr>
          </w:p>
        </w:tc>
      </w:tr>
      <w:tr w:rsidR="000C7A95" w:rsidRPr="004F4CA2" w14:paraId="3B57BE29" w14:textId="77777777" w:rsidTr="005023BE">
        <w:tc>
          <w:tcPr>
            <w:tcW w:w="3745" w:type="dxa"/>
          </w:tcPr>
          <w:p w14:paraId="19DBDBF0" w14:textId="6608E4D6" w:rsidR="000C7A95" w:rsidRPr="00F11C84" w:rsidRDefault="00101CE5" w:rsidP="00CA01C7">
            <w:pPr>
              <w:pStyle w:val="Tabelltext"/>
              <w:spacing w:line="300" w:lineRule="atLeast"/>
              <w:rPr>
                <w:sz w:val="20"/>
                <w:szCs w:val="20"/>
                <w:lang w:val="en-US"/>
              </w:rPr>
            </w:pPr>
            <w:r w:rsidRPr="00F11C84">
              <w:rPr>
                <w:sz w:val="20"/>
                <w:szCs w:val="20"/>
                <w:lang w:val="en-US"/>
              </w:rPr>
              <w:t>Fixed IP address for Vaksi</w:t>
            </w:r>
          </w:p>
        </w:tc>
        <w:tc>
          <w:tcPr>
            <w:tcW w:w="3745" w:type="dxa"/>
          </w:tcPr>
          <w:p w14:paraId="22914D85" w14:textId="77777777" w:rsidR="000C7A95" w:rsidRPr="00F11C84" w:rsidRDefault="000C7A95" w:rsidP="00CA01C7">
            <w:pPr>
              <w:pStyle w:val="Tabelltext"/>
              <w:spacing w:line="300" w:lineRule="atLeast"/>
              <w:rPr>
                <w:sz w:val="20"/>
                <w:szCs w:val="20"/>
                <w:lang w:val="en-US"/>
              </w:rPr>
            </w:pPr>
          </w:p>
        </w:tc>
      </w:tr>
      <w:tr w:rsidR="00CB10AF" w:rsidRPr="004F4CA2" w14:paraId="4A3C998F" w14:textId="77777777" w:rsidTr="005023BE">
        <w:tc>
          <w:tcPr>
            <w:tcW w:w="3745" w:type="dxa"/>
          </w:tcPr>
          <w:p w14:paraId="6D24BAD8" w14:textId="46A8B1E2" w:rsidR="00CB10AF" w:rsidRPr="00F11C84" w:rsidRDefault="005F4562" w:rsidP="00CA01C7">
            <w:pPr>
              <w:pStyle w:val="Tabelltext"/>
              <w:spacing w:line="300" w:lineRule="atLeast"/>
              <w:rPr>
                <w:sz w:val="20"/>
                <w:szCs w:val="20"/>
                <w:lang w:val="en-US"/>
              </w:rPr>
            </w:pPr>
            <w:r w:rsidRPr="00F11C84">
              <w:rPr>
                <w:sz w:val="20"/>
                <w:szCs w:val="20"/>
                <w:lang w:val="en-US"/>
              </w:rPr>
              <w:t>Contact</w:t>
            </w:r>
            <w:r w:rsidR="00F11C84" w:rsidRPr="00F11C84">
              <w:rPr>
                <w:sz w:val="20"/>
                <w:szCs w:val="20"/>
                <w:lang w:val="en-US"/>
              </w:rPr>
              <w:t xml:space="preserve"> information:</w:t>
            </w:r>
            <w:r w:rsidRPr="00F11C84">
              <w:rPr>
                <w:sz w:val="20"/>
                <w:szCs w:val="20"/>
                <w:lang w:val="en-US"/>
              </w:rPr>
              <w:t xml:space="preserve"> </w:t>
            </w:r>
            <w:r w:rsidR="00F11C84" w:rsidRPr="00F11C84">
              <w:rPr>
                <w:sz w:val="20"/>
                <w:szCs w:val="20"/>
                <w:lang w:val="en-US"/>
              </w:rPr>
              <w:t>C</w:t>
            </w:r>
            <w:r w:rsidRPr="00F11C84">
              <w:rPr>
                <w:sz w:val="20"/>
                <w:szCs w:val="20"/>
                <w:lang w:val="en-US"/>
              </w:rPr>
              <w:t>ontracts – natural person, phone &amp; email</w:t>
            </w:r>
          </w:p>
        </w:tc>
        <w:tc>
          <w:tcPr>
            <w:tcW w:w="3745" w:type="dxa"/>
          </w:tcPr>
          <w:p w14:paraId="3520E6A2" w14:textId="77777777" w:rsidR="00CB10AF" w:rsidRPr="00F11C84" w:rsidRDefault="00CB10AF" w:rsidP="00CA01C7">
            <w:pPr>
              <w:pStyle w:val="Tabelltext"/>
              <w:spacing w:line="300" w:lineRule="atLeast"/>
              <w:rPr>
                <w:sz w:val="20"/>
                <w:szCs w:val="20"/>
                <w:lang w:val="en-US"/>
              </w:rPr>
            </w:pPr>
          </w:p>
        </w:tc>
      </w:tr>
      <w:tr w:rsidR="00272600" w:rsidRPr="004F4CA2" w14:paraId="5AF9D688" w14:textId="77777777" w:rsidTr="005023BE">
        <w:tc>
          <w:tcPr>
            <w:tcW w:w="3745" w:type="dxa"/>
          </w:tcPr>
          <w:p w14:paraId="4BDCCE21" w14:textId="4B896A22" w:rsidR="00272600" w:rsidRPr="00F11C84" w:rsidRDefault="005B42E0" w:rsidP="00CA01C7">
            <w:pPr>
              <w:pStyle w:val="Tabelltext"/>
              <w:spacing w:line="300" w:lineRule="atLeast"/>
              <w:rPr>
                <w:sz w:val="20"/>
                <w:szCs w:val="20"/>
                <w:lang w:val="en-US"/>
              </w:rPr>
            </w:pPr>
            <w:r w:rsidRPr="00F11C84">
              <w:rPr>
                <w:sz w:val="20"/>
                <w:szCs w:val="20"/>
                <w:lang w:val="en-US"/>
              </w:rPr>
              <w:t>Contact information</w:t>
            </w:r>
            <w:r w:rsidR="00F11C84" w:rsidRPr="00F11C84">
              <w:rPr>
                <w:sz w:val="20"/>
                <w:szCs w:val="20"/>
                <w:lang w:val="en-US"/>
              </w:rPr>
              <w:t>:</w:t>
            </w:r>
            <w:r w:rsidRPr="00F11C84">
              <w:rPr>
                <w:sz w:val="20"/>
                <w:szCs w:val="20"/>
                <w:lang w:val="en-US"/>
              </w:rPr>
              <w:t xml:space="preserve"> Telecommunications &amp; </w:t>
            </w:r>
            <w:r w:rsidR="00F11C84" w:rsidRPr="00F11C84">
              <w:rPr>
                <w:sz w:val="20"/>
                <w:szCs w:val="20"/>
                <w:lang w:val="en-US"/>
              </w:rPr>
              <w:t>operation</w:t>
            </w:r>
            <w:r w:rsidRPr="00F11C84">
              <w:rPr>
                <w:sz w:val="20"/>
                <w:szCs w:val="20"/>
                <w:lang w:val="en-US"/>
              </w:rPr>
              <w:t xml:space="preserve"> – natural person, phone &amp; email </w:t>
            </w:r>
          </w:p>
        </w:tc>
        <w:tc>
          <w:tcPr>
            <w:tcW w:w="3745" w:type="dxa"/>
          </w:tcPr>
          <w:p w14:paraId="70DCA02D" w14:textId="77777777" w:rsidR="00272600" w:rsidRPr="00F11C84" w:rsidRDefault="00272600" w:rsidP="00CA01C7">
            <w:pPr>
              <w:pStyle w:val="Tabelltext"/>
              <w:spacing w:line="300" w:lineRule="atLeast"/>
              <w:rPr>
                <w:sz w:val="20"/>
                <w:szCs w:val="20"/>
                <w:lang w:val="en-US"/>
              </w:rPr>
            </w:pPr>
          </w:p>
        </w:tc>
      </w:tr>
      <w:tr w:rsidR="00272600" w:rsidRPr="004F4CA2" w14:paraId="7C3E36A8" w14:textId="77777777" w:rsidTr="005023BE">
        <w:tc>
          <w:tcPr>
            <w:tcW w:w="3745" w:type="dxa"/>
          </w:tcPr>
          <w:p w14:paraId="3DA806BC" w14:textId="6601D644" w:rsidR="00272600" w:rsidRPr="00F11C84" w:rsidRDefault="00DA2F07" w:rsidP="00CA01C7">
            <w:pPr>
              <w:pStyle w:val="Tabelltext"/>
              <w:spacing w:line="300" w:lineRule="atLeast"/>
              <w:rPr>
                <w:sz w:val="20"/>
                <w:szCs w:val="20"/>
                <w:lang w:val="en-US"/>
              </w:rPr>
            </w:pPr>
            <w:r w:rsidRPr="00F11C84">
              <w:rPr>
                <w:sz w:val="20"/>
                <w:szCs w:val="20"/>
                <w:lang w:val="en-US"/>
              </w:rPr>
              <w:t>Contact information</w:t>
            </w:r>
            <w:r w:rsidR="00F11C84" w:rsidRPr="00F11C84">
              <w:rPr>
                <w:sz w:val="20"/>
                <w:szCs w:val="20"/>
                <w:lang w:val="en-US"/>
              </w:rPr>
              <w:t>:</w:t>
            </w:r>
            <w:r w:rsidRPr="00F11C84">
              <w:rPr>
                <w:sz w:val="20"/>
                <w:szCs w:val="20"/>
                <w:lang w:val="en-US"/>
              </w:rPr>
              <w:t xml:space="preserve"> </w:t>
            </w:r>
            <w:r w:rsidR="00F11C84" w:rsidRPr="00F11C84">
              <w:rPr>
                <w:sz w:val="20"/>
                <w:szCs w:val="20"/>
                <w:lang w:val="en-US"/>
              </w:rPr>
              <w:t xml:space="preserve">Prequalification </w:t>
            </w:r>
            <w:r w:rsidRPr="00F11C84">
              <w:rPr>
                <w:sz w:val="20"/>
                <w:szCs w:val="20"/>
                <w:lang w:val="en-US"/>
              </w:rPr>
              <w:t xml:space="preserve">tests and technology – natural person, phone &amp; email </w:t>
            </w:r>
          </w:p>
        </w:tc>
        <w:tc>
          <w:tcPr>
            <w:tcW w:w="3745" w:type="dxa"/>
          </w:tcPr>
          <w:p w14:paraId="72172047" w14:textId="77777777" w:rsidR="00272600" w:rsidRPr="00F11C84" w:rsidRDefault="00272600" w:rsidP="00CA01C7">
            <w:pPr>
              <w:pStyle w:val="Tabelltext"/>
              <w:spacing w:line="300" w:lineRule="atLeast"/>
              <w:rPr>
                <w:sz w:val="20"/>
                <w:szCs w:val="20"/>
                <w:lang w:val="en-US"/>
              </w:rPr>
            </w:pPr>
          </w:p>
        </w:tc>
      </w:tr>
      <w:tr w:rsidR="00272600" w:rsidRPr="004F4CA2" w14:paraId="0AEA4D54" w14:textId="77777777" w:rsidTr="005023BE">
        <w:tc>
          <w:tcPr>
            <w:tcW w:w="3745" w:type="dxa"/>
          </w:tcPr>
          <w:p w14:paraId="79C3B666" w14:textId="25AD5BB9" w:rsidR="00272600" w:rsidRPr="00F11C84" w:rsidRDefault="000542A0" w:rsidP="00CA01C7">
            <w:pPr>
              <w:pStyle w:val="Tabelltext"/>
              <w:spacing w:line="300" w:lineRule="atLeast"/>
              <w:rPr>
                <w:sz w:val="20"/>
                <w:szCs w:val="20"/>
                <w:lang w:val="en-US"/>
              </w:rPr>
            </w:pPr>
            <w:r w:rsidRPr="00F11C84">
              <w:rPr>
                <w:sz w:val="20"/>
                <w:szCs w:val="20"/>
                <w:lang w:val="en-US"/>
              </w:rPr>
              <w:t xml:space="preserve">Contact information: </w:t>
            </w:r>
            <w:r w:rsidR="00F11C84" w:rsidRPr="00F11C84">
              <w:rPr>
                <w:sz w:val="20"/>
                <w:szCs w:val="20"/>
                <w:lang w:val="en-US"/>
              </w:rPr>
              <w:t>B</w:t>
            </w:r>
            <w:r w:rsidRPr="00F11C84">
              <w:rPr>
                <w:sz w:val="20"/>
                <w:szCs w:val="20"/>
                <w:lang w:val="en-US"/>
              </w:rPr>
              <w:t xml:space="preserve">illing and reporting – natural person, phone &amp; email </w:t>
            </w:r>
          </w:p>
        </w:tc>
        <w:tc>
          <w:tcPr>
            <w:tcW w:w="3745" w:type="dxa"/>
          </w:tcPr>
          <w:p w14:paraId="6439727F" w14:textId="77777777" w:rsidR="00272600" w:rsidRPr="00F11C84" w:rsidRDefault="00272600" w:rsidP="00CA01C7">
            <w:pPr>
              <w:pStyle w:val="Tabelltext"/>
              <w:spacing w:line="300" w:lineRule="atLeast"/>
              <w:rPr>
                <w:sz w:val="20"/>
                <w:szCs w:val="20"/>
                <w:lang w:val="en-US"/>
              </w:rPr>
            </w:pPr>
          </w:p>
        </w:tc>
      </w:tr>
      <w:tr w:rsidR="00272600" w:rsidRPr="004F4CA2" w14:paraId="2A87AB22" w14:textId="77777777" w:rsidTr="005023BE">
        <w:tc>
          <w:tcPr>
            <w:tcW w:w="3745" w:type="dxa"/>
          </w:tcPr>
          <w:p w14:paraId="59A5452A" w14:textId="2B70F21D" w:rsidR="00272600" w:rsidRPr="00F11C84" w:rsidRDefault="00F11C84" w:rsidP="00CA01C7">
            <w:pPr>
              <w:pStyle w:val="Tabelltext"/>
              <w:spacing w:line="300" w:lineRule="atLeast"/>
              <w:rPr>
                <w:sz w:val="20"/>
                <w:szCs w:val="20"/>
                <w:lang w:val="en-US"/>
              </w:rPr>
            </w:pPr>
            <w:r w:rsidRPr="00F11C84">
              <w:rPr>
                <w:sz w:val="20"/>
                <w:szCs w:val="20"/>
                <w:lang w:val="en-US"/>
              </w:rPr>
              <w:t xml:space="preserve">Vaksi </w:t>
            </w:r>
            <w:r w:rsidR="003F166D" w:rsidRPr="00F11C84">
              <w:rPr>
                <w:sz w:val="20"/>
                <w:szCs w:val="20"/>
                <w:lang w:val="en-US"/>
              </w:rPr>
              <w:t xml:space="preserve">Contact / shared account for password reset </w:t>
            </w:r>
          </w:p>
        </w:tc>
        <w:tc>
          <w:tcPr>
            <w:tcW w:w="3745" w:type="dxa"/>
          </w:tcPr>
          <w:p w14:paraId="345B3832" w14:textId="77777777" w:rsidR="00272600" w:rsidRPr="00F11C84" w:rsidRDefault="00272600" w:rsidP="00CA01C7">
            <w:pPr>
              <w:pStyle w:val="Tabelltext"/>
              <w:spacing w:line="300" w:lineRule="atLeast"/>
              <w:rPr>
                <w:sz w:val="20"/>
                <w:szCs w:val="20"/>
                <w:lang w:val="en-US"/>
              </w:rPr>
            </w:pPr>
          </w:p>
        </w:tc>
      </w:tr>
      <w:tr w:rsidR="00AB059A" w:rsidRPr="004F4CA2" w14:paraId="3675DDD0" w14:textId="77777777" w:rsidTr="005023BE">
        <w:tc>
          <w:tcPr>
            <w:tcW w:w="3745" w:type="dxa"/>
          </w:tcPr>
          <w:p w14:paraId="319FF387" w14:textId="6DC9D9C2" w:rsidR="00AB059A" w:rsidRPr="00F11C84" w:rsidRDefault="00AB059A" w:rsidP="00CA01C7">
            <w:pPr>
              <w:pStyle w:val="Tabelltext"/>
              <w:spacing w:line="300" w:lineRule="atLeast"/>
              <w:rPr>
                <w:sz w:val="20"/>
                <w:szCs w:val="20"/>
                <w:lang w:val="en-US"/>
              </w:rPr>
            </w:pPr>
            <w:r>
              <w:rPr>
                <w:sz w:val="20"/>
                <w:szCs w:val="20"/>
                <w:lang w:val="en-US"/>
              </w:rPr>
              <w:t xml:space="preserve">Restore user (if not existing already) - </w:t>
            </w:r>
            <w:r w:rsidRPr="00F11C84">
              <w:rPr>
                <w:sz w:val="20"/>
                <w:szCs w:val="20"/>
                <w:lang w:val="en-US"/>
              </w:rPr>
              <w:t>natural person, phone &amp; email</w:t>
            </w:r>
          </w:p>
        </w:tc>
        <w:tc>
          <w:tcPr>
            <w:tcW w:w="3745" w:type="dxa"/>
          </w:tcPr>
          <w:p w14:paraId="604E49E6" w14:textId="77777777" w:rsidR="00AB059A" w:rsidRPr="00F11C84" w:rsidRDefault="00AB059A" w:rsidP="00CA01C7">
            <w:pPr>
              <w:pStyle w:val="Tabelltext"/>
              <w:spacing w:line="300" w:lineRule="atLeast"/>
              <w:rPr>
                <w:sz w:val="20"/>
                <w:szCs w:val="20"/>
                <w:lang w:val="en-US"/>
              </w:rPr>
            </w:pPr>
          </w:p>
        </w:tc>
      </w:tr>
      <w:tr w:rsidR="00272600" w:rsidRPr="004F4CA2" w14:paraId="72C71670" w14:textId="77777777" w:rsidTr="005023BE">
        <w:tc>
          <w:tcPr>
            <w:tcW w:w="3745" w:type="dxa"/>
          </w:tcPr>
          <w:p w14:paraId="31BD1071" w14:textId="77777777" w:rsidR="00272600" w:rsidRPr="00F11C84" w:rsidRDefault="00272600" w:rsidP="00CA01C7">
            <w:pPr>
              <w:pStyle w:val="Tabelltext"/>
              <w:spacing w:line="300" w:lineRule="atLeast"/>
              <w:rPr>
                <w:sz w:val="20"/>
                <w:szCs w:val="20"/>
                <w:lang w:val="en-US"/>
              </w:rPr>
            </w:pPr>
          </w:p>
        </w:tc>
        <w:tc>
          <w:tcPr>
            <w:tcW w:w="3745" w:type="dxa"/>
          </w:tcPr>
          <w:p w14:paraId="3D2C97C4" w14:textId="77777777" w:rsidR="00272600" w:rsidRPr="00F11C84" w:rsidRDefault="00272600" w:rsidP="00CA01C7">
            <w:pPr>
              <w:pStyle w:val="Tabelltext"/>
              <w:spacing w:line="300" w:lineRule="atLeast"/>
              <w:rPr>
                <w:sz w:val="20"/>
                <w:szCs w:val="20"/>
                <w:lang w:val="en-US"/>
              </w:rPr>
            </w:pPr>
          </w:p>
        </w:tc>
      </w:tr>
    </w:tbl>
    <w:p w14:paraId="295E63FD" w14:textId="77777777" w:rsidR="001672E7" w:rsidRPr="00F11C84" w:rsidRDefault="001672E7" w:rsidP="000C1BBD">
      <w:pPr>
        <w:ind w:firstLine="1304"/>
        <w:rPr>
          <w:lang w:val="en-US"/>
        </w:rPr>
      </w:pPr>
      <w:r w:rsidRPr="00F11C84">
        <w:rPr>
          <w:lang w:val="en-US"/>
        </w:rPr>
        <w:t xml:space="preserve">*EIC codes can be requested from Fingrid if necessary, </w:t>
      </w:r>
      <w:hyperlink r:id="rId13" w:history="1">
        <w:r w:rsidRPr="00F11C84">
          <w:rPr>
            <w:rStyle w:val="Hyperlink"/>
            <w:lang w:val="en-US"/>
          </w:rPr>
          <w:t>EIC codes - Fingrid</w:t>
        </w:r>
      </w:hyperlink>
    </w:p>
    <w:p w14:paraId="62CBABD0" w14:textId="77777777" w:rsidR="00272600" w:rsidRPr="00F11C84" w:rsidRDefault="00272600" w:rsidP="00CA01C7">
      <w:pPr>
        <w:pStyle w:val="NormalIndent"/>
        <w:spacing w:line="300" w:lineRule="atLeast"/>
        <w:rPr>
          <w:lang w:val="en-US"/>
        </w:rPr>
      </w:pPr>
    </w:p>
    <w:p w14:paraId="31A88212" w14:textId="47B882C0" w:rsidR="00B32685" w:rsidRPr="00F11C84" w:rsidRDefault="00F76C0F" w:rsidP="00CA01C7">
      <w:pPr>
        <w:pStyle w:val="Heading2"/>
        <w:spacing w:line="300" w:lineRule="atLeast"/>
        <w:rPr>
          <w:sz w:val="28"/>
          <w:szCs w:val="22"/>
          <w:lang w:val="en-US"/>
        </w:rPr>
      </w:pPr>
      <w:r w:rsidRPr="00F11C84">
        <w:rPr>
          <w:sz w:val="28"/>
          <w:szCs w:val="22"/>
          <w:lang w:val="en-US"/>
        </w:rPr>
        <w:t>Information of the reserve unit</w:t>
      </w:r>
    </w:p>
    <w:p w14:paraId="376C7803" w14:textId="31A4318A" w:rsidR="00746AC9" w:rsidRPr="00F11C84" w:rsidRDefault="008C26A4" w:rsidP="00647281">
      <w:pPr>
        <w:pStyle w:val="NormalIndent"/>
        <w:spacing w:line="300" w:lineRule="atLeast"/>
        <w:rPr>
          <w:lang w:val="en-US"/>
        </w:rPr>
      </w:pPr>
      <w:r w:rsidRPr="00F11C84">
        <w:rPr>
          <w:lang w:val="en-US"/>
        </w:rPr>
        <w:t xml:space="preserve">Fill in in Table </w:t>
      </w:r>
      <w:r w:rsidR="00AB059A">
        <w:rPr>
          <w:lang w:val="en-US"/>
        </w:rPr>
        <w:t>5</w:t>
      </w:r>
      <w:r w:rsidRPr="00F11C84">
        <w:rPr>
          <w:lang w:val="en-US"/>
        </w:rPr>
        <w:t xml:space="preserve"> the information of the reserve unit. If an aggregated reserve unit includes many individual resources, use attachments to provide this information. </w:t>
      </w:r>
    </w:p>
    <w:p w14:paraId="4446F0F0" w14:textId="32845A7E" w:rsidR="00746AC9" w:rsidRPr="00F11C84" w:rsidRDefault="00746AC9" w:rsidP="00CA01C7">
      <w:pPr>
        <w:pStyle w:val="NormalIndent"/>
        <w:spacing w:line="300" w:lineRule="atLeast"/>
        <w:rPr>
          <w:i/>
          <w:iCs/>
          <w:sz w:val="18"/>
          <w:szCs w:val="16"/>
          <w:lang w:val="en-US"/>
        </w:rPr>
      </w:pPr>
      <w:r w:rsidRPr="00F11C84">
        <w:rPr>
          <w:i/>
          <w:iCs/>
          <w:sz w:val="18"/>
          <w:szCs w:val="16"/>
          <w:lang w:val="en-US"/>
        </w:rPr>
        <w:t xml:space="preserve">Table </w:t>
      </w:r>
      <w:r w:rsidR="00AB059A">
        <w:rPr>
          <w:i/>
          <w:iCs/>
          <w:sz w:val="18"/>
          <w:szCs w:val="16"/>
          <w:lang w:val="en-US"/>
        </w:rPr>
        <w:t>5</w:t>
      </w:r>
      <w:r w:rsidRPr="00F11C84">
        <w:rPr>
          <w:i/>
          <w:iCs/>
          <w:sz w:val="18"/>
          <w:szCs w:val="16"/>
          <w:lang w:val="en-US"/>
        </w:rPr>
        <w:t>. Information of the reserve unit</w:t>
      </w:r>
    </w:p>
    <w:tbl>
      <w:tblPr>
        <w:tblStyle w:val="SvKTabellformat"/>
        <w:tblW w:w="0" w:type="auto"/>
        <w:tblInd w:w="1244" w:type="dxa"/>
        <w:tblLook w:val="04A0" w:firstRow="1" w:lastRow="0" w:firstColumn="1" w:lastColumn="0" w:noHBand="0" w:noVBand="1"/>
      </w:tblPr>
      <w:tblGrid>
        <w:gridCol w:w="2376"/>
        <w:gridCol w:w="1423"/>
        <w:gridCol w:w="1560"/>
        <w:gridCol w:w="2131"/>
      </w:tblGrid>
      <w:tr w:rsidR="00746AC9" w:rsidRPr="00F11C84" w14:paraId="1FB89C3B" w14:textId="77777777" w:rsidTr="00B31251">
        <w:trPr>
          <w:cnfStyle w:val="100000000000" w:firstRow="1" w:lastRow="0" w:firstColumn="0" w:lastColumn="0" w:oddVBand="0" w:evenVBand="0" w:oddHBand="0" w:evenHBand="0" w:firstRowFirstColumn="0" w:firstRowLastColumn="0" w:lastRowFirstColumn="0" w:lastRowLastColumn="0"/>
        </w:trPr>
        <w:tc>
          <w:tcPr>
            <w:tcW w:w="2376" w:type="dxa"/>
          </w:tcPr>
          <w:p w14:paraId="2FEB5B68" w14:textId="77777777" w:rsidR="00746AC9" w:rsidRPr="00F11C84" w:rsidRDefault="00746AC9" w:rsidP="00CA01C7">
            <w:pPr>
              <w:pStyle w:val="Tabelltext"/>
              <w:spacing w:line="300" w:lineRule="atLeast"/>
              <w:rPr>
                <w:color w:val="D5121E" w:themeColor="accent1"/>
                <w:sz w:val="20"/>
                <w:szCs w:val="20"/>
                <w:lang w:val="en-US"/>
              </w:rPr>
            </w:pPr>
          </w:p>
        </w:tc>
        <w:tc>
          <w:tcPr>
            <w:tcW w:w="1423" w:type="dxa"/>
          </w:tcPr>
          <w:p w14:paraId="1FFD675F" w14:textId="77777777" w:rsidR="00F11C84" w:rsidRDefault="00D525E6" w:rsidP="00CA01C7">
            <w:pPr>
              <w:pStyle w:val="Tabelltext"/>
              <w:spacing w:line="300" w:lineRule="atLeast"/>
              <w:rPr>
                <w:sz w:val="20"/>
                <w:szCs w:val="20"/>
                <w:lang w:val="en-US"/>
              </w:rPr>
            </w:pPr>
            <w:r w:rsidRPr="00F11C84">
              <w:rPr>
                <w:sz w:val="20"/>
                <w:szCs w:val="20"/>
                <w:lang w:val="en-US"/>
              </w:rPr>
              <w:t xml:space="preserve">Reserve </w:t>
            </w:r>
          </w:p>
          <w:p w14:paraId="731E60F2" w14:textId="1AC8AF65" w:rsidR="00746AC9" w:rsidRPr="00F11C84" w:rsidRDefault="00D525E6" w:rsidP="00CA01C7">
            <w:pPr>
              <w:pStyle w:val="Tabelltext"/>
              <w:spacing w:line="300" w:lineRule="atLeast"/>
              <w:rPr>
                <w:sz w:val="20"/>
                <w:szCs w:val="20"/>
                <w:lang w:val="en-US"/>
              </w:rPr>
            </w:pPr>
            <w:r w:rsidRPr="00F11C84">
              <w:rPr>
                <w:sz w:val="20"/>
                <w:szCs w:val="20"/>
                <w:lang w:val="en-US"/>
              </w:rPr>
              <w:t>resource 1</w:t>
            </w:r>
          </w:p>
        </w:tc>
        <w:tc>
          <w:tcPr>
            <w:tcW w:w="1560" w:type="dxa"/>
          </w:tcPr>
          <w:p w14:paraId="01EBF144" w14:textId="77777777" w:rsidR="00F11C84" w:rsidRDefault="00B31251" w:rsidP="00CA01C7">
            <w:pPr>
              <w:pStyle w:val="Tabelltext"/>
              <w:spacing w:line="300" w:lineRule="atLeast"/>
              <w:rPr>
                <w:sz w:val="20"/>
                <w:szCs w:val="20"/>
                <w:lang w:val="en-US"/>
              </w:rPr>
            </w:pPr>
            <w:r w:rsidRPr="00F11C84">
              <w:rPr>
                <w:sz w:val="20"/>
                <w:szCs w:val="20"/>
                <w:lang w:val="en-US"/>
              </w:rPr>
              <w:t xml:space="preserve">Reserve </w:t>
            </w:r>
          </w:p>
          <w:p w14:paraId="6F7A1EA5" w14:textId="57736B65" w:rsidR="00746AC9" w:rsidRPr="00F11C84" w:rsidRDefault="00B31251" w:rsidP="00CA01C7">
            <w:pPr>
              <w:pStyle w:val="Tabelltext"/>
              <w:spacing w:line="300" w:lineRule="atLeast"/>
              <w:rPr>
                <w:sz w:val="20"/>
                <w:szCs w:val="20"/>
                <w:lang w:val="en-US"/>
              </w:rPr>
            </w:pPr>
            <w:r w:rsidRPr="00F11C84">
              <w:rPr>
                <w:sz w:val="20"/>
                <w:szCs w:val="20"/>
                <w:lang w:val="en-US"/>
              </w:rPr>
              <w:t>resource 2</w:t>
            </w:r>
          </w:p>
        </w:tc>
        <w:tc>
          <w:tcPr>
            <w:tcW w:w="2131" w:type="dxa"/>
          </w:tcPr>
          <w:p w14:paraId="3AF68E29" w14:textId="77777777" w:rsidR="00746AC9" w:rsidRPr="00F11C84" w:rsidRDefault="00746AC9" w:rsidP="00CA01C7">
            <w:pPr>
              <w:pStyle w:val="Tabelltext"/>
              <w:spacing w:line="300" w:lineRule="atLeast"/>
              <w:rPr>
                <w:sz w:val="20"/>
                <w:szCs w:val="20"/>
                <w:lang w:val="en-US"/>
              </w:rPr>
            </w:pPr>
            <w:r w:rsidRPr="00F11C84">
              <w:rPr>
                <w:sz w:val="20"/>
                <w:szCs w:val="20"/>
                <w:lang w:val="en-US"/>
              </w:rPr>
              <w:t>[….]</w:t>
            </w:r>
          </w:p>
        </w:tc>
      </w:tr>
      <w:tr w:rsidR="00746AC9" w:rsidRPr="00F11C84" w14:paraId="6431D9B2" w14:textId="77777777" w:rsidTr="00B31251">
        <w:tc>
          <w:tcPr>
            <w:tcW w:w="2376" w:type="dxa"/>
          </w:tcPr>
          <w:p w14:paraId="084E350A" w14:textId="215CF10B" w:rsidR="00746AC9" w:rsidRPr="00F11C84" w:rsidRDefault="00B31251" w:rsidP="00CA01C7">
            <w:pPr>
              <w:pStyle w:val="Tabelltext"/>
              <w:spacing w:line="300" w:lineRule="atLeast"/>
              <w:rPr>
                <w:sz w:val="20"/>
                <w:szCs w:val="20"/>
                <w:lang w:val="en-US"/>
              </w:rPr>
            </w:pPr>
            <w:r w:rsidRPr="00F11C84">
              <w:rPr>
                <w:sz w:val="20"/>
                <w:szCs w:val="20"/>
                <w:lang w:val="en-US"/>
              </w:rPr>
              <w:t>Name</w:t>
            </w:r>
          </w:p>
        </w:tc>
        <w:tc>
          <w:tcPr>
            <w:tcW w:w="1423" w:type="dxa"/>
          </w:tcPr>
          <w:p w14:paraId="3B557D8D" w14:textId="77777777" w:rsidR="00746AC9" w:rsidRPr="00F11C84" w:rsidRDefault="00746AC9" w:rsidP="00CA01C7">
            <w:pPr>
              <w:pStyle w:val="Tabelltext"/>
              <w:spacing w:line="300" w:lineRule="atLeast"/>
              <w:rPr>
                <w:color w:val="D5121E" w:themeColor="accent1"/>
                <w:sz w:val="20"/>
                <w:szCs w:val="20"/>
                <w:lang w:val="en-US"/>
              </w:rPr>
            </w:pPr>
          </w:p>
        </w:tc>
        <w:tc>
          <w:tcPr>
            <w:tcW w:w="1560" w:type="dxa"/>
          </w:tcPr>
          <w:p w14:paraId="59BE578C" w14:textId="77777777" w:rsidR="00746AC9" w:rsidRPr="00F11C84" w:rsidRDefault="00746AC9" w:rsidP="00CA01C7">
            <w:pPr>
              <w:pStyle w:val="Tabelltext"/>
              <w:spacing w:line="300" w:lineRule="atLeast"/>
              <w:rPr>
                <w:color w:val="D5121E" w:themeColor="accent1"/>
                <w:sz w:val="20"/>
                <w:szCs w:val="20"/>
                <w:lang w:val="en-US"/>
              </w:rPr>
            </w:pPr>
          </w:p>
        </w:tc>
        <w:tc>
          <w:tcPr>
            <w:tcW w:w="2131" w:type="dxa"/>
          </w:tcPr>
          <w:p w14:paraId="76318114" w14:textId="77777777" w:rsidR="00746AC9" w:rsidRPr="00F11C84" w:rsidRDefault="00746AC9" w:rsidP="00CA01C7">
            <w:pPr>
              <w:pStyle w:val="Tabelltext"/>
              <w:spacing w:line="300" w:lineRule="atLeast"/>
              <w:rPr>
                <w:color w:val="D5121E" w:themeColor="accent1"/>
                <w:sz w:val="20"/>
                <w:szCs w:val="20"/>
                <w:lang w:val="en-US"/>
              </w:rPr>
            </w:pPr>
          </w:p>
        </w:tc>
      </w:tr>
      <w:tr w:rsidR="00756F1F" w:rsidRPr="00F11C84" w14:paraId="42F722D3" w14:textId="77777777" w:rsidTr="00B31251">
        <w:tc>
          <w:tcPr>
            <w:tcW w:w="2376" w:type="dxa"/>
          </w:tcPr>
          <w:p w14:paraId="51C9E971" w14:textId="11EA1E57" w:rsidR="00756F1F" w:rsidRPr="00F11C84" w:rsidRDefault="00756F1F" w:rsidP="00CA01C7">
            <w:pPr>
              <w:pStyle w:val="Tabelltext"/>
              <w:spacing w:line="300" w:lineRule="atLeast"/>
              <w:rPr>
                <w:sz w:val="20"/>
                <w:szCs w:val="20"/>
                <w:lang w:val="en-US"/>
              </w:rPr>
            </w:pPr>
            <w:r w:rsidRPr="00F11C84">
              <w:rPr>
                <w:sz w:val="20"/>
                <w:szCs w:val="20"/>
                <w:lang w:val="en-US"/>
              </w:rPr>
              <w:t>Technology</w:t>
            </w:r>
          </w:p>
        </w:tc>
        <w:tc>
          <w:tcPr>
            <w:tcW w:w="1423" w:type="dxa"/>
          </w:tcPr>
          <w:p w14:paraId="4A0D693C" w14:textId="77777777" w:rsidR="00756F1F" w:rsidRPr="00F11C84" w:rsidRDefault="00756F1F" w:rsidP="00CA01C7">
            <w:pPr>
              <w:pStyle w:val="Tabelltext"/>
              <w:spacing w:line="300" w:lineRule="atLeast"/>
              <w:rPr>
                <w:color w:val="D5121E" w:themeColor="accent1"/>
                <w:sz w:val="20"/>
                <w:szCs w:val="20"/>
                <w:lang w:val="en-US"/>
              </w:rPr>
            </w:pPr>
          </w:p>
        </w:tc>
        <w:tc>
          <w:tcPr>
            <w:tcW w:w="1560" w:type="dxa"/>
          </w:tcPr>
          <w:p w14:paraId="7F8B0181" w14:textId="77777777" w:rsidR="00756F1F" w:rsidRPr="00F11C84" w:rsidRDefault="00756F1F" w:rsidP="00CA01C7">
            <w:pPr>
              <w:pStyle w:val="Tabelltext"/>
              <w:spacing w:line="300" w:lineRule="atLeast"/>
              <w:rPr>
                <w:color w:val="D5121E" w:themeColor="accent1"/>
                <w:sz w:val="20"/>
                <w:szCs w:val="20"/>
                <w:lang w:val="en-US"/>
              </w:rPr>
            </w:pPr>
          </w:p>
        </w:tc>
        <w:tc>
          <w:tcPr>
            <w:tcW w:w="2131" w:type="dxa"/>
          </w:tcPr>
          <w:p w14:paraId="12C5A27C" w14:textId="77777777" w:rsidR="00756F1F" w:rsidRPr="00F11C84" w:rsidRDefault="00756F1F" w:rsidP="00CA01C7">
            <w:pPr>
              <w:pStyle w:val="Tabelltext"/>
              <w:spacing w:line="300" w:lineRule="atLeast"/>
              <w:rPr>
                <w:color w:val="D5121E" w:themeColor="accent1"/>
                <w:sz w:val="20"/>
                <w:szCs w:val="20"/>
                <w:lang w:val="en-US"/>
              </w:rPr>
            </w:pPr>
          </w:p>
        </w:tc>
      </w:tr>
      <w:tr w:rsidR="00E01EAB" w:rsidRPr="00F11C84" w14:paraId="5582CB0D" w14:textId="77777777" w:rsidTr="00B31251">
        <w:tc>
          <w:tcPr>
            <w:tcW w:w="2376" w:type="dxa"/>
          </w:tcPr>
          <w:p w14:paraId="66A15DDD" w14:textId="55126C27" w:rsidR="00E01EAB" w:rsidRPr="00F11C84" w:rsidRDefault="003C6842" w:rsidP="00CA01C7">
            <w:pPr>
              <w:pStyle w:val="Tabelltext"/>
              <w:spacing w:line="300" w:lineRule="atLeast"/>
              <w:rPr>
                <w:sz w:val="20"/>
                <w:szCs w:val="20"/>
                <w:lang w:val="en-US"/>
              </w:rPr>
            </w:pPr>
            <w:r w:rsidRPr="00F11C84">
              <w:rPr>
                <w:sz w:val="20"/>
                <w:szCs w:val="20"/>
                <w:lang w:val="en-US"/>
              </w:rPr>
              <w:t>Rent</w:t>
            </w:r>
          </w:p>
        </w:tc>
        <w:tc>
          <w:tcPr>
            <w:tcW w:w="1423" w:type="dxa"/>
          </w:tcPr>
          <w:p w14:paraId="579AE251" w14:textId="77777777" w:rsidR="00E01EAB" w:rsidRPr="00F11C84" w:rsidRDefault="00E01EAB" w:rsidP="00CA01C7">
            <w:pPr>
              <w:pStyle w:val="Tabelltext"/>
              <w:spacing w:line="300" w:lineRule="atLeast"/>
              <w:rPr>
                <w:color w:val="D5121E" w:themeColor="accent1"/>
                <w:sz w:val="20"/>
                <w:szCs w:val="20"/>
                <w:lang w:val="en-US"/>
              </w:rPr>
            </w:pPr>
          </w:p>
        </w:tc>
        <w:tc>
          <w:tcPr>
            <w:tcW w:w="1560" w:type="dxa"/>
          </w:tcPr>
          <w:p w14:paraId="6BE92101" w14:textId="77777777" w:rsidR="00E01EAB" w:rsidRPr="00F11C84" w:rsidRDefault="00E01EAB" w:rsidP="00CA01C7">
            <w:pPr>
              <w:pStyle w:val="Tabelltext"/>
              <w:spacing w:line="300" w:lineRule="atLeast"/>
              <w:rPr>
                <w:color w:val="D5121E" w:themeColor="accent1"/>
                <w:sz w:val="20"/>
                <w:szCs w:val="20"/>
                <w:lang w:val="en-US"/>
              </w:rPr>
            </w:pPr>
          </w:p>
        </w:tc>
        <w:tc>
          <w:tcPr>
            <w:tcW w:w="2131" w:type="dxa"/>
          </w:tcPr>
          <w:p w14:paraId="69A40C8F" w14:textId="77777777" w:rsidR="00E01EAB" w:rsidRPr="00F11C84" w:rsidRDefault="00E01EAB" w:rsidP="00CA01C7">
            <w:pPr>
              <w:pStyle w:val="Tabelltext"/>
              <w:spacing w:line="300" w:lineRule="atLeast"/>
              <w:rPr>
                <w:color w:val="D5121E" w:themeColor="accent1"/>
                <w:sz w:val="20"/>
                <w:szCs w:val="20"/>
                <w:lang w:val="en-US"/>
              </w:rPr>
            </w:pPr>
          </w:p>
        </w:tc>
      </w:tr>
      <w:tr w:rsidR="00746AC9" w:rsidRPr="00F11C84" w14:paraId="2577334D" w14:textId="77777777" w:rsidTr="00B31251">
        <w:tc>
          <w:tcPr>
            <w:tcW w:w="2376" w:type="dxa"/>
          </w:tcPr>
          <w:p w14:paraId="67795E33" w14:textId="67B6AE53" w:rsidR="00746AC9" w:rsidRPr="00F11C84" w:rsidRDefault="004A4B9D" w:rsidP="00CA01C7">
            <w:pPr>
              <w:pStyle w:val="Tabelltext"/>
              <w:spacing w:line="300" w:lineRule="atLeast"/>
              <w:rPr>
                <w:sz w:val="20"/>
                <w:szCs w:val="20"/>
                <w:lang w:val="en-US"/>
              </w:rPr>
            </w:pPr>
            <w:r w:rsidRPr="00F11C84">
              <w:rPr>
                <w:sz w:val="20"/>
                <w:szCs w:val="20"/>
                <w:lang w:val="en-US"/>
              </w:rPr>
              <w:t>Owner</w:t>
            </w:r>
          </w:p>
        </w:tc>
        <w:tc>
          <w:tcPr>
            <w:tcW w:w="1423" w:type="dxa"/>
          </w:tcPr>
          <w:p w14:paraId="361FB0E1" w14:textId="77777777" w:rsidR="00746AC9" w:rsidRPr="00F11C84" w:rsidRDefault="00746AC9" w:rsidP="00CA01C7">
            <w:pPr>
              <w:pStyle w:val="Tabelltext"/>
              <w:spacing w:line="300" w:lineRule="atLeast"/>
              <w:rPr>
                <w:color w:val="D5121E" w:themeColor="accent1"/>
                <w:sz w:val="20"/>
                <w:szCs w:val="20"/>
                <w:lang w:val="en-US"/>
              </w:rPr>
            </w:pPr>
          </w:p>
        </w:tc>
        <w:tc>
          <w:tcPr>
            <w:tcW w:w="1560" w:type="dxa"/>
          </w:tcPr>
          <w:p w14:paraId="78D18638" w14:textId="77777777" w:rsidR="00746AC9" w:rsidRPr="00F11C84" w:rsidRDefault="00746AC9" w:rsidP="00CA01C7">
            <w:pPr>
              <w:pStyle w:val="Tabelltext"/>
              <w:spacing w:line="300" w:lineRule="atLeast"/>
              <w:rPr>
                <w:color w:val="D5121E" w:themeColor="accent1"/>
                <w:sz w:val="20"/>
                <w:szCs w:val="20"/>
                <w:lang w:val="en-US"/>
              </w:rPr>
            </w:pPr>
          </w:p>
        </w:tc>
        <w:tc>
          <w:tcPr>
            <w:tcW w:w="2131" w:type="dxa"/>
          </w:tcPr>
          <w:p w14:paraId="1917146C" w14:textId="77777777" w:rsidR="00746AC9" w:rsidRPr="00F11C84" w:rsidRDefault="00746AC9" w:rsidP="00CA01C7">
            <w:pPr>
              <w:pStyle w:val="Tabelltext"/>
              <w:spacing w:line="300" w:lineRule="atLeast"/>
              <w:rPr>
                <w:color w:val="D5121E" w:themeColor="accent1"/>
                <w:sz w:val="20"/>
                <w:szCs w:val="20"/>
                <w:lang w:val="en-US"/>
              </w:rPr>
            </w:pPr>
          </w:p>
        </w:tc>
      </w:tr>
      <w:tr w:rsidR="00746AC9" w:rsidRPr="00F11C84" w14:paraId="24063664" w14:textId="77777777" w:rsidTr="00B31251">
        <w:tc>
          <w:tcPr>
            <w:tcW w:w="2376" w:type="dxa"/>
          </w:tcPr>
          <w:p w14:paraId="0E15C9F9" w14:textId="7A5D8F94" w:rsidR="00746AC9" w:rsidRPr="00F11C84" w:rsidRDefault="00B31251" w:rsidP="00CA01C7">
            <w:pPr>
              <w:pStyle w:val="Tabelltext"/>
              <w:spacing w:line="300" w:lineRule="atLeast"/>
              <w:rPr>
                <w:sz w:val="20"/>
                <w:szCs w:val="20"/>
                <w:lang w:val="en-US"/>
              </w:rPr>
            </w:pPr>
            <w:r w:rsidRPr="00F11C84">
              <w:rPr>
                <w:sz w:val="20"/>
                <w:szCs w:val="20"/>
                <w:lang w:val="en-US"/>
              </w:rPr>
              <w:t>Balance responsible party</w:t>
            </w:r>
          </w:p>
        </w:tc>
        <w:tc>
          <w:tcPr>
            <w:tcW w:w="1423" w:type="dxa"/>
          </w:tcPr>
          <w:p w14:paraId="74F1FF6A" w14:textId="77777777" w:rsidR="00746AC9" w:rsidRPr="00F11C84" w:rsidRDefault="00746AC9" w:rsidP="00CA01C7">
            <w:pPr>
              <w:pStyle w:val="Tabelltext"/>
              <w:spacing w:line="300" w:lineRule="atLeast"/>
              <w:rPr>
                <w:color w:val="D5121E" w:themeColor="accent1"/>
                <w:sz w:val="20"/>
                <w:szCs w:val="20"/>
                <w:lang w:val="en-US"/>
              </w:rPr>
            </w:pPr>
          </w:p>
        </w:tc>
        <w:tc>
          <w:tcPr>
            <w:tcW w:w="1560" w:type="dxa"/>
          </w:tcPr>
          <w:p w14:paraId="02E07AED" w14:textId="77777777" w:rsidR="00746AC9" w:rsidRPr="00F11C84" w:rsidRDefault="00746AC9" w:rsidP="00CA01C7">
            <w:pPr>
              <w:pStyle w:val="Tabelltext"/>
              <w:spacing w:line="300" w:lineRule="atLeast"/>
              <w:rPr>
                <w:color w:val="D5121E" w:themeColor="accent1"/>
                <w:sz w:val="20"/>
                <w:szCs w:val="20"/>
                <w:lang w:val="en-US"/>
              </w:rPr>
            </w:pPr>
          </w:p>
        </w:tc>
        <w:tc>
          <w:tcPr>
            <w:tcW w:w="2131" w:type="dxa"/>
          </w:tcPr>
          <w:p w14:paraId="78D87B7C" w14:textId="77777777" w:rsidR="00746AC9" w:rsidRPr="00F11C84" w:rsidRDefault="00746AC9" w:rsidP="00CA01C7">
            <w:pPr>
              <w:pStyle w:val="Tabelltext"/>
              <w:spacing w:line="300" w:lineRule="atLeast"/>
              <w:rPr>
                <w:color w:val="D5121E" w:themeColor="accent1"/>
                <w:sz w:val="20"/>
                <w:szCs w:val="20"/>
                <w:lang w:val="en-US"/>
              </w:rPr>
            </w:pPr>
          </w:p>
        </w:tc>
      </w:tr>
      <w:tr w:rsidR="00746AC9" w:rsidRPr="00F11C84" w14:paraId="1C64E85E" w14:textId="77777777" w:rsidTr="00B31251">
        <w:tc>
          <w:tcPr>
            <w:tcW w:w="2376" w:type="dxa"/>
          </w:tcPr>
          <w:p w14:paraId="1D616BED" w14:textId="6989B0D4" w:rsidR="00746AC9" w:rsidRPr="00F11C84" w:rsidRDefault="003C6842" w:rsidP="00CA01C7">
            <w:pPr>
              <w:pStyle w:val="Tabelltext"/>
              <w:spacing w:line="300" w:lineRule="atLeast"/>
              <w:rPr>
                <w:sz w:val="20"/>
                <w:szCs w:val="20"/>
                <w:lang w:val="en-US"/>
              </w:rPr>
            </w:pPr>
            <w:r w:rsidRPr="00F11C84">
              <w:rPr>
                <w:sz w:val="20"/>
                <w:szCs w:val="20"/>
                <w:lang w:val="en-US"/>
              </w:rPr>
              <w:t>Nominal power [MW]</w:t>
            </w:r>
          </w:p>
        </w:tc>
        <w:tc>
          <w:tcPr>
            <w:tcW w:w="1423" w:type="dxa"/>
          </w:tcPr>
          <w:p w14:paraId="3D763585" w14:textId="77777777" w:rsidR="00746AC9" w:rsidRPr="00F11C84" w:rsidRDefault="00746AC9" w:rsidP="00CA01C7">
            <w:pPr>
              <w:pStyle w:val="Tabelltext"/>
              <w:spacing w:line="300" w:lineRule="atLeast"/>
              <w:rPr>
                <w:color w:val="D5121E" w:themeColor="accent1"/>
                <w:sz w:val="20"/>
                <w:szCs w:val="20"/>
                <w:lang w:val="en-US"/>
              </w:rPr>
            </w:pPr>
          </w:p>
        </w:tc>
        <w:tc>
          <w:tcPr>
            <w:tcW w:w="1560" w:type="dxa"/>
          </w:tcPr>
          <w:p w14:paraId="7AF001A9" w14:textId="77777777" w:rsidR="00746AC9" w:rsidRPr="00F11C84" w:rsidRDefault="00746AC9" w:rsidP="00CA01C7">
            <w:pPr>
              <w:pStyle w:val="Tabelltext"/>
              <w:spacing w:line="300" w:lineRule="atLeast"/>
              <w:rPr>
                <w:color w:val="D5121E" w:themeColor="accent1"/>
                <w:sz w:val="20"/>
                <w:szCs w:val="20"/>
                <w:lang w:val="en-US"/>
              </w:rPr>
            </w:pPr>
          </w:p>
        </w:tc>
        <w:tc>
          <w:tcPr>
            <w:tcW w:w="2131" w:type="dxa"/>
          </w:tcPr>
          <w:p w14:paraId="647CA222" w14:textId="77777777" w:rsidR="00746AC9" w:rsidRPr="00F11C84" w:rsidRDefault="00746AC9" w:rsidP="00CA01C7">
            <w:pPr>
              <w:pStyle w:val="Tabelltext"/>
              <w:spacing w:line="300" w:lineRule="atLeast"/>
              <w:rPr>
                <w:color w:val="D5121E" w:themeColor="accent1"/>
                <w:sz w:val="20"/>
                <w:szCs w:val="20"/>
                <w:lang w:val="en-US"/>
              </w:rPr>
            </w:pPr>
          </w:p>
        </w:tc>
      </w:tr>
    </w:tbl>
    <w:p w14:paraId="174E16D4" w14:textId="77777777" w:rsidR="003F1B13" w:rsidRDefault="003F1B13" w:rsidP="00CA01C7">
      <w:pPr>
        <w:pStyle w:val="Heading2"/>
        <w:numPr>
          <w:ilvl w:val="0"/>
          <w:numId w:val="0"/>
        </w:numPr>
        <w:spacing w:line="300" w:lineRule="atLeast"/>
        <w:ind w:left="1304"/>
      </w:pPr>
    </w:p>
    <w:p w14:paraId="44089B24" w14:textId="2E96988E" w:rsidR="007652CE" w:rsidRPr="00D562FC" w:rsidRDefault="00F76C0F" w:rsidP="00352160">
      <w:pPr>
        <w:pStyle w:val="Heading2"/>
        <w:spacing w:line="300" w:lineRule="atLeast"/>
        <w:rPr>
          <w:sz w:val="28"/>
          <w:szCs w:val="22"/>
          <w:lang w:val="en-US"/>
        </w:rPr>
      </w:pPr>
      <w:r w:rsidRPr="00F11C84">
        <w:rPr>
          <w:sz w:val="28"/>
          <w:szCs w:val="22"/>
          <w:lang w:val="en-US"/>
        </w:rPr>
        <w:t>Information of the service providers</w:t>
      </w:r>
      <w:r w:rsidR="00F11C84" w:rsidRPr="00F11C84">
        <w:rPr>
          <w:sz w:val="28"/>
          <w:szCs w:val="22"/>
          <w:lang w:val="en-US"/>
        </w:rPr>
        <w:t xml:space="preserve"> </w:t>
      </w:r>
    </w:p>
    <w:p w14:paraId="6780D3B3" w14:textId="2DE1B5B8" w:rsidR="007652CE" w:rsidRPr="00F11C84" w:rsidRDefault="008F7EE1" w:rsidP="00CA01C7">
      <w:pPr>
        <w:pStyle w:val="NormalIndent"/>
        <w:spacing w:line="300" w:lineRule="atLeast"/>
        <w:rPr>
          <w:lang w:val="en-US"/>
        </w:rPr>
      </w:pPr>
      <w:r w:rsidRPr="00F11C84">
        <w:rPr>
          <w:lang w:val="en-US"/>
        </w:rPr>
        <w:t xml:space="preserve">Fill in in </w:t>
      </w:r>
      <w:r w:rsidR="00F11C84">
        <w:rPr>
          <w:lang w:val="en-US"/>
        </w:rPr>
        <w:t>T</w:t>
      </w:r>
      <w:r w:rsidRPr="00F11C84">
        <w:rPr>
          <w:lang w:val="en-US"/>
        </w:rPr>
        <w:t xml:space="preserve">able </w:t>
      </w:r>
      <w:r w:rsidR="00AB059A">
        <w:rPr>
          <w:lang w:val="en-US"/>
        </w:rPr>
        <w:t>6</w:t>
      </w:r>
      <w:r w:rsidRPr="00F11C84">
        <w:rPr>
          <w:lang w:val="en-US"/>
        </w:rPr>
        <w:t xml:space="preserve"> the information of possible service providers</w:t>
      </w:r>
      <w:r w:rsidR="00F11C84">
        <w:rPr>
          <w:lang w:val="en-US"/>
        </w:rPr>
        <w:t xml:space="preserve"> of the BSP</w:t>
      </w:r>
      <w:r w:rsidRPr="00F11C84">
        <w:rPr>
          <w:lang w:val="en-US"/>
        </w:rPr>
        <w:t>. Add columns if necessary.</w:t>
      </w:r>
    </w:p>
    <w:p w14:paraId="25E071BF" w14:textId="27BCFD8A" w:rsidR="00503D32" w:rsidRPr="00F11C84" w:rsidRDefault="00503D32" w:rsidP="00CA01C7">
      <w:pPr>
        <w:pStyle w:val="NormalIndent"/>
        <w:spacing w:line="300" w:lineRule="atLeast"/>
        <w:rPr>
          <w:i/>
          <w:iCs/>
          <w:sz w:val="18"/>
          <w:szCs w:val="16"/>
          <w:lang w:val="en-US"/>
        </w:rPr>
      </w:pPr>
      <w:r w:rsidRPr="00F11C84">
        <w:rPr>
          <w:i/>
          <w:iCs/>
          <w:sz w:val="18"/>
          <w:szCs w:val="16"/>
          <w:lang w:val="en-US"/>
        </w:rPr>
        <w:t xml:space="preserve">Table </w:t>
      </w:r>
      <w:r w:rsidR="00AB059A">
        <w:rPr>
          <w:i/>
          <w:iCs/>
          <w:sz w:val="18"/>
          <w:szCs w:val="16"/>
          <w:lang w:val="en-US"/>
        </w:rPr>
        <w:t>6</w:t>
      </w:r>
      <w:r w:rsidRPr="00F11C84">
        <w:rPr>
          <w:i/>
          <w:iCs/>
          <w:sz w:val="18"/>
          <w:szCs w:val="16"/>
          <w:lang w:val="en-US"/>
        </w:rPr>
        <w:t>. Information of the service providers</w:t>
      </w:r>
    </w:p>
    <w:tbl>
      <w:tblPr>
        <w:tblStyle w:val="SvKTabellformat"/>
        <w:tblW w:w="0" w:type="auto"/>
        <w:tblInd w:w="1244" w:type="dxa"/>
        <w:tblLook w:val="04A0" w:firstRow="1" w:lastRow="0" w:firstColumn="1" w:lastColumn="0" w:noHBand="0" w:noVBand="1"/>
      </w:tblPr>
      <w:tblGrid>
        <w:gridCol w:w="2947"/>
        <w:gridCol w:w="2927"/>
        <w:gridCol w:w="2797"/>
      </w:tblGrid>
      <w:tr w:rsidR="00637116" w:rsidRPr="00F11C84" w14:paraId="7FF0A771" w14:textId="5F233256" w:rsidTr="00637116">
        <w:trPr>
          <w:cnfStyle w:val="100000000000" w:firstRow="1" w:lastRow="0" w:firstColumn="0" w:lastColumn="0" w:oddVBand="0" w:evenVBand="0" w:oddHBand="0" w:evenHBand="0" w:firstRowFirstColumn="0" w:firstRowLastColumn="0" w:lastRowFirstColumn="0" w:lastRowLastColumn="0"/>
        </w:trPr>
        <w:tc>
          <w:tcPr>
            <w:tcW w:w="2947" w:type="dxa"/>
          </w:tcPr>
          <w:p w14:paraId="5B461AAB" w14:textId="77777777" w:rsidR="00637116" w:rsidRPr="00F11C84" w:rsidRDefault="00637116" w:rsidP="00CA01C7">
            <w:pPr>
              <w:pStyle w:val="Tabelltext"/>
              <w:spacing w:line="300" w:lineRule="atLeast"/>
              <w:rPr>
                <w:sz w:val="20"/>
                <w:szCs w:val="20"/>
                <w:lang w:val="en-US"/>
              </w:rPr>
            </w:pPr>
          </w:p>
        </w:tc>
        <w:tc>
          <w:tcPr>
            <w:tcW w:w="2927" w:type="dxa"/>
          </w:tcPr>
          <w:p w14:paraId="2B79EFC8" w14:textId="40183626" w:rsidR="00637116" w:rsidRPr="00F11C84" w:rsidRDefault="008F7EE1" w:rsidP="00CA01C7">
            <w:pPr>
              <w:pStyle w:val="Tabelltext"/>
              <w:spacing w:line="300" w:lineRule="atLeast"/>
              <w:rPr>
                <w:sz w:val="20"/>
                <w:szCs w:val="20"/>
                <w:lang w:val="en-US"/>
              </w:rPr>
            </w:pPr>
            <w:r w:rsidRPr="00F11C84">
              <w:rPr>
                <w:sz w:val="20"/>
                <w:szCs w:val="20"/>
                <w:lang w:val="en-US"/>
              </w:rPr>
              <w:t>Service provider 1</w:t>
            </w:r>
          </w:p>
        </w:tc>
        <w:tc>
          <w:tcPr>
            <w:tcW w:w="2797" w:type="dxa"/>
          </w:tcPr>
          <w:p w14:paraId="644EE727" w14:textId="0057D0DE" w:rsidR="00637116" w:rsidRPr="00F11C84" w:rsidRDefault="00CE42B3" w:rsidP="00CA01C7">
            <w:pPr>
              <w:pStyle w:val="Tabelltext"/>
              <w:spacing w:line="300" w:lineRule="atLeast"/>
              <w:rPr>
                <w:sz w:val="20"/>
                <w:szCs w:val="20"/>
                <w:lang w:val="en-US"/>
              </w:rPr>
            </w:pPr>
            <w:r w:rsidRPr="00F11C84">
              <w:rPr>
                <w:sz w:val="20"/>
                <w:szCs w:val="20"/>
                <w:lang w:val="en-US"/>
              </w:rPr>
              <w:t>[…]</w:t>
            </w:r>
          </w:p>
        </w:tc>
      </w:tr>
      <w:tr w:rsidR="00637116" w:rsidRPr="00F11C84" w14:paraId="2AEB6D41" w14:textId="65DB7736" w:rsidTr="00637116">
        <w:tc>
          <w:tcPr>
            <w:tcW w:w="2947" w:type="dxa"/>
          </w:tcPr>
          <w:p w14:paraId="1D7573E8" w14:textId="1CE3061E" w:rsidR="00637116" w:rsidRPr="00F11C84" w:rsidRDefault="008F7EE1" w:rsidP="00CA01C7">
            <w:pPr>
              <w:pStyle w:val="Tabelltext"/>
              <w:keepNext/>
              <w:spacing w:line="300" w:lineRule="atLeast"/>
              <w:rPr>
                <w:sz w:val="20"/>
                <w:szCs w:val="20"/>
                <w:lang w:val="en-US"/>
              </w:rPr>
            </w:pPr>
            <w:r w:rsidRPr="00F11C84">
              <w:rPr>
                <w:sz w:val="20"/>
                <w:szCs w:val="20"/>
                <w:lang w:val="en-US"/>
              </w:rPr>
              <w:t>Company name</w:t>
            </w:r>
          </w:p>
        </w:tc>
        <w:tc>
          <w:tcPr>
            <w:tcW w:w="2927" w:type="dxa"/>
          </w:tcPr>
          <w:p w14:paraId="3DEC3CF6" w14:textId="77777777" w:rsidR="00637116" w:rsidRPr="00F11C84" w:rsidRDefault="00637116" w:rsidP="00CA01C7">
            <w:pPr>
              <w:pStyle w:val="Tabelltext"/>
              <w:keepNext/>
              <w:spacing w:line="300" w:lineRule="atLeast"/>
              <w:rPr>
                <w:sz w:val="20"/>
                <w:szCs w:val="20"/>
                <w:lang w:val="en-US"/>
              </w:rPr>
            </w:pPr>
          </w:p>
        </w:tc>
        <w:tc>
          <w:tcPr>
            <w:tcW w:w="2797" w:type="dxa"/>
          </w:tcPr>
          <w:p w14:paraId="2F794136" w14:textId="77777777" w:rsidR="00637116" w:rsidRPr="00F11C84" w:rsidRDefault="00637116" w:rsidP="00CA01C7">
            <w:pPr>
              <w:pStyle w:val="Tabelltext"/>
              <w:keepNext/>
              <w:spacing w:line="300" w:lineRule="atLeast"/>
              <w:rPr>
                <w:sz w:val="20"/>
                <w:szCs w:val="20"/>
                <w:lang w:val="en-US"/>
              </w:rPr>
            </w:pPr>
          </w:p>
        </w:tc>
      </w:tr>
      <w:tr w:rsidR="00637116" w:rsidRPr="004F4CA2" w14:paraId="300492D1" w14:textId="20484A0E" w:rsidTr="00637116">
        <w:tc>
          <w:tcPr>
            <w:tcW w:w="2947" w:type="dxa"/>
          </w:tcPr>
          <w:p w14:paraId="49E07689" w14:textId="3D17C747" w:rsidR="00637116" w:rsidRPr="00F11C84" w:rsidRDefault="00AF71D3" w:rsidP="00CA01C7">
            <w:pPr>
              <w:pStyle w:val="Tabelltext"/>
              <w:keepNext/>
              <w:spacing w:line="300" w:lineRule="atLeast"/>
              <w:rPr>
                <w:sz w:val="20"/>
                <w:szCs w:val="20"/>
                <w:lang w:val="en-US"/>
              </w:rPr>
            </w:pPr>
            <w:r w:rsidRPr="00F11C84">
              <w:rPr>
                <w:sz w:val="20"/>
                <w:szCs w:val="20"/>
                <w:lang w:val="en-US"/>
              </w:rPr>
              <w:t>Acquired service (equipment, testing, IT, trading, operation)</w:t>
            </w:r>
          </w:p>
        </w:tc>
        <w:tc>
          <w:tcPr>
            <w:tcW w:w="2927" w:type="dxa"/>
          </w:tcPr>
          <w:p w14:paraId="4330539D" w14:textId="77777777" w:rsidR="00637116" w:rsidRPr="00F11C84" w:rsidRDefault="00637116" w:rsidP="00CA01C7">
            <w:pPr>
              <w:pStyle w:val="Tabelltext"/>
              <w:keepNext/>
              <w:spacing w:line="300" w:lineRule="atLeast"/>
              <w:rPr>
                <w:sz w:val="20"/>
                <w:szCs w:val="20"/>
                <w:lang w:val="en-US"/>
              </w:rPr>
            </w:pPr>
          </w:p>
        </w:tc>
        <w:tc>
          <w:tcPr>
            <w:tcW w:w="2797" w:type="dxa"/>
          </w:tcPr>
          <w:p w14:paraId="104DB66F" w14:textId="77777777" w:rsidR="00637116" w:rsidRPr="00F11C84" w:rsidRDefault="00637116" w:rsidP="00CA01C7">
            <w:pPr>
              <w:pStyle w:val="Tabelltext"/>
              <w:keepNext/>
              <w:spacing w:line="300" w:lineRule="atLeast"/>
              <w:rPr>
                <w:sz w:val="20"/>
                <w:szCs w:val="20"/>
                <w:lang w:val="en-US"/>
              </w:rPr>
            </w:pPr>
          </w:p>
        </w:tc>
      </w:tr>
      <w:tr w:rsidR="00637116" w:rsidRPr="00F11C84" w14:paraId="059F683B" w14:textId="530F09B4" w:rsidTr="00637116">
        <w:tc>
          <w:tcPr>
            <w:tcW w:w="2947" w:type="dxa"/>
          </w:tcPr>
          <w:p w14:paraId="24CB1FD2" w14:textId="4EF18BE8" w:rsidR="00637116" w:rsidRPr="00F11C84" w:rsidRDefault="008F7EE1" w:rsidP="00CA01C7">
            <w:pPr>
              <w:pStyle w:val="Tabelltext"/>
              <w:spacing w:line="300" w:lineRule="atLeast"/>
              <w:rPr>
                <w:sz w:val="20"/>
                <w:szCs w:val="20"/>
                <w:lang w:val="en-US"/>
              </w:rPr>
            </w:pPr>
            <w:r w:rsidRPr="00F11C84">
              <w:rPr>
                <w:sz w:val="20"/>
                <w:szCs w:val="20"/>
                <w:lang w:val="en-US"/>
              </w:rPr>
              <w:t>Address</w:t>
            </w:r>
          </w:p>
        </w:tc>
        <w:tc>
          <w:tcPr>
            <w:tcW w:w="2927" w:type="dxa"/>
          </w:tcPr>
          <w:p w14:paraId="1F908086" w14:textId="77777777" w:rsidR="00637116" w:rsidRPr="00F11C84" w:rsidRDefault="00637116" w:rsidP="00CA01C7">
            <w:pPr>
              <w:pStyle w:val="Tabelltext"/>
              <w:spacing w:line="300" w:lineRule="atLeast"/>
              <w:rPr>
                <w:sz w:val="20"/>
                <w:szCs w:val="20"/>
                <w:lang w:val="en-US"/>
              </w:rPr>
            </w:pPr>
          </w:p>
        </w:tc>
        <w:tc>
          <w:tcPr>
            <w:tcW w:w="2797" w:type="dxa"/>
          </w:tcPr>
          <w:p w14:paraId="02F41802" w14:textId="77777777" w:rsidR="00637116" w:rsidRPr="00F11C84" w:rsidRDefault="00637116" w:rsidP="00CA01C7">
            <w:pPr>
              <w:pStyle w:val="Tabelltext"/>
              <w:spacing w:line="300" w:lineRule="atLeast"/>
              <w:rPr>
                <w:sz w:val="20"/>
                <w:szCs w:val="20"/>
                <w:lang w:val="en-US"/>
              </w:rPr>
            </w:pPr>
          </w:p>
        </w:tc>
      </w:tr>
      <w:tr w:rsidR="00637116" w:rsidRPr="00F11C84" w14:paraId="3F36FB2A" w14:textId="4A9BF326" w:rsidTr="00637116">
        <w:tc>
          <w:tcPr>
            <w:tcW w:w="2947" w:type="dxa"/>
          </w:tcPr>
          <w:p w14:paraId="4F6E40DA" w14:textId="44CB7D30" w:rsidR="00637116" w:rsidRPr="00F11C84" w:rsidRDefault="004C50DC" w:rsidP="00CA01C7">
            <w:pPr>
              <w:pStyle w:val="Tabelltext"/>
              <w:spacing w:line="300" w:lineRule="atLeast"/>
              <w:rPr>
                <w:sz w:val="20"/>
                <w:szCs w:val="20"/>
                <w:lang w:val="en-US"/>
              </w:rPr>
            </w:pPr>
            <w:r w:rsidRPr="00F11C84">
              <w:rPr>
                <w:sz w:val="20"/>
                <w:szCs w:val="20"/>
                <w:lang w:val="en-US"/>
              </w:rPr>
              <w:t>Business ID</w:t>
            </w:r>
          </w:p>
        </w:tc>
        <w:tc>
          <w:tcPr>
            <w:tcW w:w="2927" w:type="dxa"/>
          </w:tcPr>
          <w:p w14:paraId="53BAC57C" w14:textId="77777777" w:rsidR="00637116" w:rsidRPr="00F11C84" w:rsidRDefault="00637116" w:rsidP="00CA01C7">
            <w:pPr>
              <w:pStyle w:val="Tabelltext"/>
              <w:spacing w:line="300" w:lineRule="atLeast"/>
              <w:rPr>
                <w:sz w:val="20"/>
                <w:szCs w:val="20"/>
                <w:lang w:val="en-US"/>
              </w:rPr>
            </w:pPr>
          </w:p>
        </w:tc>
        <w:tc>
          <w:tcPr>
            <w:tcW w:w="2797" w:type="dxa"/>
          </w:tcPr>
          <w:p w14:paraId="5BCBC60E" w14:textId="77777777" w:rsidR="00637116" w:rsidRPr="00F11C84" w:rsidRDefault="00637116" w:rsidP="00CA01C7">
            <w:pPr>
              <w:pStyle w:val="Tabelltext"/>
              <w:spacing w:line="300" w:lineRule="atLeast"/>
              <w:rPr>
                <w:sz w:val="20"/>
                <w:szCs w:val="20"/>
                <w:lang w:val="en-US"/>
              </w:rPr>
            </w:pPr>
          </w:p>
        </w:tc>
      </w:tr>
      <w:tr w:rsidR="00637116" w:rsidRPr="00F11C84" w14:paraId="467AD642" w14:textId="0DA39EC3" w:rsidTr="00637116">
        <w:tc>
          <w:tcPr>
            <w:tcW w:w="2947" w:type="dxa"/>
          </w:tcPr>
          <w:p w14:paraId="3B4E6149" w14:textId="382686AC" w:rsidR="00637116" w:rsidRPr="00F11C84" w:rsidRDefault="008F7EE1" w:rsidP="00CA01C7">
            <w:pPr>
              <w:pStyle w:val="Tabelltext"/>
              <w:spacing w:line="300" w:lineRule="atLeast"/>
              <w:rPr>
                <w:sz w:val="20"/>
                <w:szCs w:val="20"/>
                <w:lang w:val="en-US"/>
              </w:rPr>
            </w:pPr>
            <w:r w:rsidRPr="00F11C84">
              <w:rPr>
                <w:sz w:val="20"/>
                <w:szCs w:val="20"/>
                <w:lang w:val="en-US"/>
              </w:rPr>
              <w:t>Contact person</w:t>
            </w:r>
          </w:p>
        </w:tc>
        <w:tc>
          <w:tcPr>
            <w:tcW w:w="2927" w:type="dxa"/>
          </w:tcPr>
          <w:p w14:paraId="48F6FDFE" w14:textId="77777777" w:rsidR="00637116" w:rsidRPr="00F11C84" w:rsidRDefault="00637116" w:rsidP="00CA01C7">
            <w:pPr>
              <w:pStyle w:val="Tabelltext"/>
              <w:spacing w:line="300" w:lineRule="atLeast"/>
              <w:rPr>
                <w:sz w:val="20"/>
                <w:szCs w:val="20"/>
                <w:lang w:val="en-US"/>
              </w:rPr>
            </w:pPr>
          </w:p>
        </w:tc>
        <w:tc>
          <w:tcPr>
            <w:tcW w:w="2797" w:type="dxa"/>
          </w:tcPr>
          <w:p w14:paraId="590E546A" w14:textId="77777777" w:rsidR="00637116" w:rsidRPr="00F11C84" w:rsidRDefault="00637116" w:rsidP="00CA01C7">
            <w:pPr>
              <w:pStyle w:val="Tabelltext"/>
              <w:spacing w:line="300" w:lineRule="atLeast"/>
              <w:rPr>
                <w:sz w:val="20"/>
                <w:szCs w:val="20"/>
                <w:lang w:val="en-US"/>
              </w:rPr>
            </w:pPr>
          </w:p>
        </w:tc>
      </w:tr>
      <w:tr w:rsidR="00637116" w:rsidRPr="004F4CA2" w14:paraId="12EE2BC3" w14:textId="44DFE4DC" w:rsidTr="00637116">
        <w:tc>
          <w:tcPr>
            <w:tcW w:w="2947" w:type="dxa"/>
          </w:tcPr>
          <w:p w14:paraId="717A8BC6" w14:textId="23B2B1B8" w:rsidR="00637116" w:rsidRPr="00F11C84" w:rsidRDefault="008F7EE1" w:rsidP="00CA01C7">
            <w:pPr>
              <w:pStyle w:val="Tabelltext"/>
              <w:spacing w:line="300" w:lineRule="atLeast"/>
              <w:rPr>
                <w:sz w:val="20"/>
                <w:szCs w:val="20"/>
                <w:lang w:val="en-US"/>
              </w:rPr>
            </w:pPr>
            <w:r w:rsidRPr="00F11C84">
              <w:rPr>
                <w:sz w:val="20"/>
                <w:szCs w:val="20"/>
                <w:lang w:val="en-US"/>
              </w:rPr>
              <w:t>Phone number of the contact person</w:t>
            </w:r>
          </w:p>
        </w:tc>
        <w:tc>
          <w:tcPr>
            <w:tcW w:w="2927" w:type="dxa"/>
          </w:tcPr>
          <w:p w14:paraId="0551170E" w14:textId="77777777" w:rsidR="00637116" w:rsidRPr="00F11C84" w:rsidRDefault="00637116" w:rsidP="00CA01C7">
            <w:pPr>
              <w:pStyle w:val="Tabelltext"/>
              <w:spacing w:line="300" w:lineRule="atLeast"/>
              <w:rPr>
                <w:sz w:val="20"/>
                <w:szCs w:val="20"/>
                <w:lang w:val="en-US"/>
              </w:rPr>
            </w:pPr>
          </w:p>
        </w:tc>
        <w:tc>
          <w:tcPr>
            <w:tcW w:w="2797" w:type="dxa"/>
          </w:tcPr>
          <w:p w14:paraId="5C5BA828" w14:textId="77777777" w:rsidR="00637116" w:rsidRPr="00F11C84" w:rsidRDefault="00637116" w:rsidP="00CA01C7">
            <w:pPr>
              <w:pStyle w:val="Tabelltext"/>
              <w:spacing w:line="300" w:lineRule="atLeast"/>
              <w:rPr>
                <w:sz w:val="20"/>
                <w:szCs w:val="20"/>
                <w:lang w:val="en-US"/>
              </w:rPr>
            </w:pPr>
          </w:p>
        </w:tc>
      </w:tr>
      <w:tr w:rsidR="00637116" w:rsidRPr="004F4CA2" w14:paraId="581E0CC4" w14:textId="6ABAD6E5" w:rsidTr="00637116">
        <w:tc>
          <w:tcPr>
            <w:tcW w:w="2947" w:type="dxa"/>
          </w:tcPr>
          <w:p w14:paraId="561189BE" w14:textId="11C80792" w:rsidR="00637116" w:rsidRPr="00F11C84" w:rsidRDefault="008F7EE1" w:rsidP="00CA01C7">
            <w:pPr>
              <w:pStyle w:val="Tabelltext"/>
              <w:spacing w:line="300" w:lineRule="atLeast"/>
              <w:rPr>
                <w:sz w:val="20"/>
                <w:szCs w:val="20"/>
                <w:lang w:val="en-US"/>
              </w:rPr>
            </w:pPr>
            <w:r w:rsidRPr="00F11C84">
              <w:rPr>
                <w:sz w:val="20"/>
                <w:szCs w:val="20"/>
                <w:lang w:val="en-US"/>
              </w:rPr>
              <w:t>Email of the contact person</w:t>
            </w:r>
          </w:p>
        </w:tc>
        <w:tc>
          <w:tcPr>
            <w:tcW w:w="2927" w:type="dxa"/>
          </w:tcPr>
          <w:p w14:paraId="79DE16CF" w14:textId="77777777" w:rsidR="00637116" w:rsidRPr="00F11C84" w:rsidRDefault="00637116" w:rsidP="00CA01C7">
            <w:pPr>
              <w:pStyle w:val="Tabelltext"/>
              <w:spacing w:line="300" w:lineRule="atLeast"/>
              <w:rPr>
                <w:sz w:val="20"/>
                <w:szCs w:val="20"/>
                <w:lang w:val="en-US"/>
              </w:rPr>
            </w:pPr>
          </w:p>
        </w:tc>
        <w:tc>
          <w:tcPr>
            <w:tcW w:w="2797" w:type="dxa"/>
          </w:tcPr>
          <w:p w14:paraId="1CD303B5" w14:textId="77777777" w:rsidR="00637116" w:rsidRPr="00F11C84" w:rsidRDefault="00637116" w:rsidP="00CA01C7">
            <w:pPr>
              <w:pStyle w:val="Tabelltext"/>
              <w:spacing w:line="300" w:lineRule="atLeast"/>
              <w:rPr>
                <w:sz w:val="20"/>
                <w:szCs w:val="20"/>
                <w:lang w:val="en-US"/>
              </w:rPr>
            </w:pPr>
          </w:p>
        </w:tc>
      </w:tr>
      <w:tr w:rsidR="00637116" w:rsidRPr="004F4CA2" w14:paraId="1B29E09D" w14:textId="341190F1" w:rsidTr="00637116">
        <w:tc>
          <w:tcPr>
            <w:tcW w:w="2947" w:type="dxa"/>
          </w:tcPr>
          <w:p w14:paraId="291CAFEA" w14:textId="77777777" w:rsidR="00637116" w:rsidRPr="008F7EE1" w:rsidRDefault="00637116" w:rsidP="00CA01C7">
            <w:pPr>
              <w:pStyle w:val="Tabelltext"/>
              <w:spacing w:line="300" w:lineRule="atLeast"/>
              <w:rPr>
                <w:sz w:val="20"/>
                <w:szCs w:val="20"/>
                <w:lang w:val="en-US"/>
              </w:rPr>
            </w:pPr>
          </w:p>
        </w:tc>
        <w:tc>
          <w:tcPr>
            <w:tcW w:w="2927" w:type="dxa"/>
          </w:tcPr>
          <w:p w14:paraId="4C956AAA" w14:textId="77777777" w:rsidR="00637116" w:rsidRPr="008F7EE1" w:rsidRDefault="00637116" w:rsidP="00CA01C7">
            <w:pPr>
              <w:pStyle w:val="Tabelltext"/>
              <w:spacing w:line="300" w:lineRule="atLeast"/>
              <w:rPr>
                <w:sz w:val="20"/>
                <w:szCs w:val="20"/>
                <w:lang w:val="en-US"/>
              </w:rPr>
            </w:pPr>
          </w:p>
        </w:tc>
        <w:tc>
          <w:tcPr>
            <w:tcW w:w="2797" w:type="dxa"/>
          </w:tcPr>
          <w:p w14:paraId="20F24598" w14:textId="77777777" w:rsidR="00637116" w:rsidRPr="008F7EE1" w:rsidRDefault="00637116" w:rsidP="00CA01C7">
            <w:pPr>
              <w:pStyle w:val="Tabelltext"/>
              <w:spacing w:line="300" w:lineRule="atLeast"/>
              <w:rPr>
                <w:sz w:val="20"/>
                <w:szCs w:val="20"/>
                <w:lang w:val="en-US"/>
              </w:rPr>
            </w:pPr>
          </w:p>
        </w:tc>
      </w:tr>
    </w:tbl>
    <w:p w14:paraId="6534D1D7" w14:textId="77777777" w:rsidR="005A1A01" w:rsidRPr="008F7EE1" w:rsidRDefault="005A1A01" w:rsidP="00CE42B3">
      <w:pPr>
        <w:pStyle w:val="ListBullet"/>
        <w:numPr>
          <w:ilvl w:val="0"/>
          <w:numId w:val="0"/>
        </w:numPr>
        <w:spacing w:line="300" w:lineRule="atLeast"/>
        <w:rPr>
          <w:bCs/>
          <w:i/>
          <w:iCs/>
          <w:sz w:val="24"/>
          <w:szCs w:val="22"/>
          <w:lang w:val="en-US"/>
        </w:rPr>
      </w:pPr>
    </w:p>
    <w:p w14:paraId="52FAF9A0" w14:textId="30C80FE4" w:rsidR="00043209" w:rsidRPr="00166E36" w:rsidRDefault="00166E36" w:rsidP="00066095">
      <w:pPr>
        <w:pStyle w:val="Heading1"/>
        <w:spacing w:line="300" w:lineRule="atLeast"/>
        <w:rPr>
          <w:b w:val="0"/>
          <w:bCs/>
          <w:sz w:val="32"/>
          <w:szCs w:val="24"/>
          <w:lang w:val="en-US"/>
        </w:rPr>
      </w:pPr>
      <w:proofErr w:type="spellStart"/>
      <w:r w:rsidRPr="00166E36">
        <w:rPr>
          <w:b w:val="0"/>
          <w:bCs/>
          <w:sz w:val="32"/>
          <w:szCs w:val="24"/>
        </w:rPr>
        <w:t>Description</w:t>
      </w:r>
      <w:proofErr w:type="spellEnd"/>
      <w:r w:rsidRPr="00166E36">
        <w:rPr>
          <w:b w:val="0"/>
          <w:bCs/>
          <w:sz w:val="32"/>
          <w:szCs w:val="24"/>
        </w:rPr>
        <w:t xml:space="preserve"> of </w:t>
      </w:r>
      <w:proofErr w:type="spellStart"/>
      <w:r w:rsidRPr="00166E36">
        <w:rPr>
          <w:b w:val="0"/>
          <w:bCs/>
          <w:sz w:val="32"/>
          <w:szCs w:val="24"/>
        </w:rPr>
        <w:t>the</w:t>
      </w:r>
      <w:proofErr w:type="spellEnd"/>
      <w:r w:rsidRPr="00166E36">
        <w:rPr>
          <w:b w:val="0"/>
          <w:bCs/>
          <w:sz w:val="32"/>
          <w:szCs w:val="24"/>
        </w:rPr>
        <w:t xml:space="preserve"> </w:t>
      </w:r>
      <w:proofErr w:type="spellStart"/>
      <w:r w:rsidRPr="00166E36">
        <w:rPr>
          <w:b w:val="0"/>
          <w:bCs/>
          <w:sz w:val="32"/>
          <w:szCs w:val="24"/>
        </w:rPr>
        <w:t>reserve</w:t>
      </w:r>
      <w:proofErr w:type="spellEnd"/>
      <w:r w:rsidRPr="00166E36">
        <w:rPr>
          <w:b w:val="0"/>
          <w:bCs/>
          <w:sz w:val="32"/>
          <w:szCs w:val="24"/>
        </w:rPr>
        <w:t xml:space="preserve"> </w:t>
      </w:r>
      <w:proofErr w:type="spellStart"/>
      <w:r w:rsidRPr="00166E36">
        <w:rPr>
          <w:b w:val="0"/>
          <w:bCs/>
          <w:sz w:val="32"/>
          <w:szCs w:val="24"/>
        </w:rPr>
        <w:t>unit</w:t>
      </w:r>
      <w:proofErr w:type="spellEnd"/>
    </w:p>
    <w:p w14:paraId="36D2367D" w14:textId="5330DECE" w:rsidR="00CF4B82" w:rsidRPr="00E1039F" w:rsidRDefault="00CF4B82" w:rsidP="00CF4B82">
      <w:pPr>
        <w:pStyle w:val="Heading2"/>
        <w:spacing w:line="300" w:lineRule="atLeast"/>
        <w:rPr>
          <w:sz w:val="28"/>
          <w:szCs w:val="22"/>
        </w:rPr>
      </w:pPr>
      <w:r w:rsidRPr="00E1039F">
        <w:rPr>
          <w:sz w:val="28"/>
          <w:szCs w:val="22"/>
        </w:rPr>
        <w:t>Technical data</w:t>
      </w:r>
    </w:p>
    <w:p w14:paraId="3981284F" w14:textId="28595844" w:rsidR="00CF4B82" w:rsidRPr="00F11C84" w:rsidRDefault="00166E36" w:rsidP="00CF4B82">
      <w:pPr>
        <w:spacing w:line="300" w:lineRule="atLeast"/>
        <w:ind w:left="1304"/>
        <w:rPr>
          <w:lang w:val="en-US"/>
        </w:rPr>
      </w:pPr>
      <w:r w:rsidRPr="00F11C84">
        <w:rPr>
          <w:lang w:val="en-US"/>
        </w:rPr>
        <w:t>Give technical data of the reserve unit.</w:t>
      </w:r>
    </w:p>
    <w:p w14:paraId="2AF442CE" w14:textId="77777777" w:rsidR="00CF4B82" w:rsidRPr="00F11C84" w:rsidRDefault="00CF4B82" w:rsidP="00CF4B82">
      <w:pPr>
        <w:ind w:left="1304"/>
        <w:rPr>
          <w:i/>
          <w:iCs/>
          <w:lang w:val="en-US"/>
        </w:rPr>
      </w:pPr>
    </w:p>
    <w:p w14:paraId="77B3A615" w14:textId="77D1D24A" w:rsidR="00CF4B82" w:rsidRPr="00F11C84" w:rsidRDefault="00A111A5" w:rsidP="00CF4B82">
      <w:pPr>
        <w:pStyle w:val="NormalIndent"/>
        <w:rPr>
          <w:i/>
          <w:iCs/>
          <w:color w:val="00B050"/>
          <w:lang w:val="en-US"/>
        </w:rPr>
      </w:pPr>
      <w:r w:rsidRPr="00F11C84">
        <w:rPr>
          <w:i/>
          <w:iCs/>
          <w:lang w:val="en-US"/>
        </w:rPr>
        <w:t xml:space="preserve">Examples of such data is given below. For other technologies than the ones listed below, similar technical data should be provided. </w:t>
      </w:r>
    </w:p>
    <w:p w14:paraId="41F77E3F" w14:textId="657B7EF0" w:rsidR="00CF4B82" w:rsidRPr="00F11C84" w:rsidRDefault="00A86261" w:rsidP="00CF4B82">
      <w:pPr>
        <w:pStyle w:val="NormalIndent"/>
        <w:rPr>
          <w:i/>
          <w:iCs/>
          <w:lang w:val="en-US"/>
        </w:rPr>
      </w:pPr>
      <w:r w:rsidRPr="00F11C84">
        <w:rPr>
          <w:i/>
          <w:iCs/>
          <w:lang w:val="en-US"/>
        </w:rPr>
        <w:t>Production:</w:t>
      </w:r>
    </w:p>
    <w:p w14:paraId="4EB31239" w14:textId="7647C51C" w:rsidR="00CF4B82" w:rsidRPr="00F11C84" w:rsidRDefault="00CF4B82" w:rsidP="00CF4B82">
      <w:pPr>
        <w:pStyle w:val="NormalIndent"/>
        <w:numPr>
          <w:ilvl w:val="0"/>
          <w:numId w:val="41"/>
        </w:numPr>
        <w:rPr>
          <w:i/>
          <w:iCs/>
          <w:lang w:val="en-US"/>
        </w:rPr>
      </w:pPr>
      <w:r w:rsidRPr="00F11C84">
        <w:rPr>
          <w:i/>
          <w:iCs/>
          <w:lang w:val="en-US"/>
        </w:rPr>
        <w:t>Generator: Rated apparent power [MVA], inertia constant H [MWs/MVA]</w:t>
      </w:r>
    </w:p>
    <w:p w14:paraId="46CEFEA8" w14:textId="177D4B5D" w:rsidR="00CF4B82" w:rsidRPr="00F11C84" w:rsidRDefault="00CF4B82" w:rsidP="00CF4B82">
      <w:pPr>
        <w:pStyle w:val="NormalIndent"/>
        <w:numPr>
          <w:ilvl w:val="0"/>
          <w:numId w:val="41"/>
        </w:numPr>
        <w:rPr>
          <w:i/>
          <w:iCs/>
          <w:lang w:val="en-US"/>
        </w:rPr>
      </w:pPr>
      <w:r w:rsidRPr="00F11C84">
        <w:rPr>
          <w:i/>
          <w:iCs/>
          <w:lang w:val="en-US"/>
        </w:rPr>
        <w:t>Turbine: Rated power [MW], inertia constant H [MWs/MVA]</w:t>
      </w:r>
    </w:p>
    <w:p w14:paraId="0E0C46BB" w14:textId="2670E57E" w:rsidR="00CF4B82" w:rsidRPr="00F11C84" w:rsidRDefault="001B1F1C" w:rsidP="00F90182">
      <w:pPr>
        <w:pStyle w:val="NormalIndent"/>
        <w:numPr>
          <w:ilvl w:val="0"/>
          <w:numId w:val="41"/>
        </w:numPr>
        <w:rPr>
          <w:i/>
          <w:iCs/>
          <w:lang w:val="en-US"/>
        </w:rPr>
      </w:pPr>
      <w:r w:rsidRPr="00F11C84">
        <w:rPr>
          <w:i/>
          <w:iCs/>
          <w:lang w:val="en-US"/>
        </w:rPr>
        <w:t>Hydro power plant: Water starting time constant Tw [s] at rated head [m] and at rated turbine power, using the rated turbine power as base power</w:t>
      </w:r>
    </w:p>
    <w:p w14:paraId="0802234B" w14:textId="267EA7A4" w:rsidR="00CF4B82" w:rsidRPr="00F11C84" w:rsidRDefault="001B1F1C" w:rsidP="00CF4B82">
      <w:pPr>
        <w:pStyle w:val="NormalIndent"/>
        <w:numPr>
          <w:ilvl w:val="0"/>
          <w:numId w:val="41"/>
        </w:numPr>
        <w:rPr>
          <w:i/>
          <w:iCs/>
          <w:lang w:val="en-US"/>
        </w:rPr>
      </w:pPr>
      <w:r w:rsidRPr="00F11C84">
        <w:rPr>
          <w:i/>
          <w:iCs/>
          <w:lang w:val="en-US"/>
        </w:rPr>
        <w:t>Wind power plant: Rated wind speed [m/s]</w:t>
      </w:r>
    </w:p>
    <w:p w14:paraId="55109FEE" w14:textId="3D5136BA" w:rsidR="00CF4B82" w:rsidRPr="00F11C84" w:rsidRDefault="001B1F1C" w:rsidP="00CF4B82">
      <w:pPr>
        <w:pStyle w:val="NormalIndent"/>
        <w:numPr>
          <w:ilvl w:val="0"/>
          <w:numId w:val="41"/>
        </w:numPr>
        <w:rPr>
          <w:i/>
          <w:iCs/>
          <w:lang w:val="en-US"/>
        </w:rPr>
      </w:pPr>
      <w:r w:rsidRPr="00F11C84">
        <w:rPr>
          <w:i/>
          <w:iCs/>
          <w:lang w:val="en-US"/>
        </w:rPr>
        <w:t>Minimum and maximum power [MW]</w:t>
      </w:r>
    </w:p>
    <w:p w14:paraId="79D44353" w14:textId="0C7935BE" w:rsidR="00CF4B82" w:rsidRPr="00F11C84" w:rsidRDefault="00103546" w:rsidP="00CF4B82">
      <w:pPr>
        <w:pStyle w:val="NormalIndent"/>
        <w:rPr>
          <w:i/>
          <w:iCs/>
          <w:lang w:val="en-US"/>
        </w:rPr>
      </w:pPr>
      <w:r w:rsidRPr="00F11C84">
        <w:rPr>
          <w:i/>
          <w:iCs/>
          <w:lang w:val="en-US"/>
        </w:rPr>
        <w:t>Consumption:</w:t>
      </w:r>
    </w:p>
    <w:p w14:paraId="5F27CD7F" w14:textId="7AC1AFA9" w:rsidR="00CF4B82" w:rsidRPr="00F11C84" w:rsidRDefault="00103546" w:rsidP="00CF4B82">
      <w:pPr>
        <w:pStyle w:val="NormalIndent"/>
        <w:numPr>
          <w:ilvl w:val="0"/>
          <w:numId w:val="40"/>
        </w:numPr>
        <w:rPr>
          <w:i/>
          <w:iCs/>
          <w:lang w:val="en-US"/>
        </w:rPr>
      </w:pPr>
      <w:r w:rsidRPr="00F11C84">
        <w:rPr>
          <w:i/>
          <w:iCs/>
          <w:lang w:val="en-US"/>
        </w:rPr>
        <w:t>Type of consumption and its properties</w:t>
      </w:r>
    </w:p>
    <w:p w14:paraId="15037534" w14:textId="4686AE97" w:rsidR="00CF4B82" w:rsidRPr="00F11C84" w:rsidRDefault="00CF4B82" w:rsidP="00CF4B82">
      <w:pPr>
        <w:pStyle w:val="NormalIndent"/>
        <w:numPr>
          <w:ilvl w:val="0"/>
          <w:numId w:val="40"/>
        </w:numPr>
        <w:rPr>
          <w:i/>
          <w:iCs/>
          <w:lang w:val="en-US"/>
        </w:rPr>
      </w:pPr>
      <w:r w:rsidRPr="00F11C84">
        <w:rPr>
          <w:i/>
          <w:iCs/>
          <w:lang w:val="en-US"/>
        </w:rPr>
        <w:t>Minimum and maximum power [MW]</w:t>
      </w:r>
    </w:p>
    <w:p w14:paraId="40B40D3A" w14:textId="3DF7941C" w:rsidR="00CF4B82" w:rsidRPr="00F11C84" w:rsidRDefault="00103546" w:rsidP="00CF4B82">
      <w:pPr>
        <w:pStyle w:val="NormalIndent"/>
        <w:rPr>
          <w:i/>
          <w:iCs/>
          <w:lang w:val="en-US"/>
        </w:rPr>
      </w:pPr>
      <w:r w:rsidRPr="00F11C84">
        <w:rPr>
          <w:i/>
          <w:iCs/>
          <w:lang w:val="en-US"/>
        </w:rPr>
        <w:t>Energy storages:</w:t>
      </w:r>
    </w:p>
    <w:p w14:paraId="14B4F974" w14:textId="0E14FBEE" w:rsidR="00CF4B82" w:rsidRPr="00F11C84" w:rsidRDefault="000F0C3E" w:rsidP="00CF4B82">
      <w:pPr>
        <w:pStyle w:val="NormalIndent"/>
        <w:numPr>
          <w:ilvl w:val="0"/>
          <w:numId w:val="38"/>
        </w:numPr>
        <w:rPr>
          <w:i/>
          <w:iCs/>
          <w:lang w:val="en-US"/>
        </w:rPr>
      </w:pPr>
      <w:r w:rsidRPr="00F11C84">
        <w:rPr>
          <w:i/>
          <w:iCs/>
          <w:lang w:val="en-US"/>
        </w:rPr>
        <w:t>Rated apparent power [MVA]</w:t>
      </w:r>
    </w:p>
    <w:p w14:paraId="01B68EAF" w14:textId="77777777" w:rsidR="00475AF0" w:rsidRPr="00F11C84" w:rsidRDefault="00475AF0" w:rsidP="00475AF0">
      <w:pPr>
        <w:pStyle w:val="NormalIndent"/>
        <w:numPr>
          <w:ilvl w:val="0"/>
          <w:numId w:val="38"/>
        </w:numPr>
        <w:rPr>
          <w:i/>
          <w:iCs/>
          <w:lang w:val="en-US"/>
        </w:rPr>
      </w:pPr>
      <w:r w:rsidRPr="00F11C84">
        <w:rPr>
          <w:i/>
          <w:iCs/>
          <w:lang w:val="en-US"/>
        </w:rPr>
        <w:t>Rated energy capacity of the energy storage [MWh]</w:t>
      </w:r>
    </w:p>
    <w:p w14:paraId="7DD29DF2" w14:textId="64A6301F" w:rsidR="00CF4B82" w:rsidRPr="00F11C84" w:rsidRDefault="00475AF0" w:rsidP="00475AF0">
      <w:pPr>
        <w:pStyle w:val="NormalIndent"/>
        <w:numPr>
          <w:ilvl w:val="0"/>
          <w:numId w:val="38"/>
        </w:numPr>
        <w:rPr>
          <w:i/>
          <w:iCs/>
          <w:lang w:val="en-US"/>
        </w:rPr>
      </w:pPr>
      <w:r w:rsidRPr="00F11C84">
        <w:rPr>
          <w:i/>
          <w:iCs/>
          <w:lang w:val="en-US"/>
        </w:rPr>
        <w:t>Energy storage maximum and minimum state of charge [MWh]</w:t>
      </w:r>
    </w:p>
    <w:p w14:paraId="40310F8E" w14:textId="77777777" w:rsidR="00BA0B50" w:rsidRPr="00F11C84" w:rsidRDefault="00BA0B50" w:rsidP="00475AF0">
      <w:pPr>
        <w:pStyle w:val="NormalIndent"/>
        <w:rPr>
          <w:i/>
          <w:iCs/>
          <w:lang w:val="en-US"/>
        </w:rPr>
      </w:pPr>
    </w:p>
    <w:p w14:paraId="78B0DA47" w14:textId="608B3ABB" w:rsidR="00BB533F" w:rsidRPr="00F11C84" w:rsidRDefault="00475AF0" w:rsidP="00CA01C7">
      <w:pPr>
        <w:pStyle w:val="Heading2"/>
        <w:spacing w:line="300" w:lineRule="atLeast"/>
        <w:rPr>
          <w:sz w:val="28"/>
          <w:szCs w:val="22"/>
          <w:lang w:val="en-US"/>
        </w:rPr>
      </w:pPr>
      <w:r w:rsidRPr="00F11C84">
        <w:rPr>
          <w:sz w:val="28"/>
          <w:szCs w:val="22"/>
          <w:lang w:val="en-US"/>
        </w:rPr>
        <w:t>Activation and deactivation</w:t>
      </w:r>
    </w:p>
    <w:p w14:paraId="4AD89D37" w14:textId="3F9E3D5C" w:rsidR="00F560B3" w:rsidRPr="00475AF0" w:rsidRDefault="00475AF0" w:rsidP="00CA01C7">
      <w:pPr>
        <w:pStyle w:val="NormalIndent"/>
        <w:spacing w:line="300" w:lineRule="atLeast"/>
        <w:rPr>
          <w:lang w:val="en-US"/>
        </w:rPr>
      </w:pPr>
      <w:r w:rsidRPr="00F11C84">
        <w:rPr>
          <w:lang w:val="en-US"/>
        </w:rPr>
        <w:t>Describe the activation and deactivation:</w:t>
      </w:r>
    </w:p>
    <w:p w14:paraId="459FF464" w14:textId="77EA7D75" w:rsidR="00175A6A" w:rsidRPr="001330BF" w:rsidRDefault="00AE6514" w:rsidP="00CA01C7">
      <w:pPr>
        <w:pStyle w:val="NormalIndent"/>
        <w:spacing w:line="300" w:lineRule="atLeast"/>
        <w:rPr>
          <w:i/>
          <w:iCs/>
          <w:lang w:val="en-US"/>
        </w:rPr>
      </w:pPr>
      <w:r w:rsidRPr="00F11C84">
        <w:rPr>
          <w:i/>
          <w:iCs/>
          <w:lang w:val="en-US"/>
        </w:rPr>
        <w:t xml:space="preserve">&gt; Are there any delays? </w:t>
      </w:r>
      <w:r w:rsidR="00F11C84">
        <w:rPr>
          <w:i/>
          <w:iCs/>
          <w:lang w:val="en-US"/>
        </w:rPr>
        <w:t>If yes, describe the reasons the delay and report the magnitude of it.</w:t>
      </w:r>
    </w:p>
    <w:p w14:paraId="6F9CA9DA" w14:textId="10AEE928" w:rsidR="00AE6514" w:rsidRPr="001330BF" w:rsidRDefault="00175A6A" w:rsidP="00CA01C7">
      <w:pPr>
        <w:pStyle w:val="NormalIndent"/>
        <w:spacing w:line="300" w:lineRule="atLeast"/>
        <w:rPr>
          <w:i/>
          <w:iCs/>
          <w:lang w:val="en-US"/>
        </w:rPr>
      </w:pPr>
      <w:r w:rsidRPr="00F11C84">
        <w:rPr>
          <w:i/>
          <w:iCs/>
          <w:lang w:val="en-US"/>
        </w:rPr>
        <w:t xml:space="preserve"> &gt; If the application concerns Static FCR-D, describe the activation, deactivation, and recovery. </w:t>
      </w:r>
    </w:p>
    <w:p w14:paraId="0C5F5188" w14:textId="391BC1A0" w:rsidR="004144B6" w:rsidRPr="00F826A1" w:rsidRDefault="004144B6" w:rsidP="00CF0142">
      <w:pPr>
        <w:pStyle w:val="NormalIndent"/>
        <w:spacing w:line="300" w:lineRule="atLeast"/>
        <w:rPr>
          <w:i/>
          <w:iCs/>
          <w:color w:val="00B050"/>
          <w:lang w:val="en-US"/>
        </w:rPr>
      </w:pPr>
      <w:r w:rsidRPr="00F11C84">
        <w:rPr>
          <w:i/>
          <w:iCs/>
          <w:lang w:val="en-US"/>
        </w:rPr>
        <w:t xml:space="preserve">&gt; Report, if FCR-D continues its linear activation over frequency limits 49.5 Hz and 50.5 Hz. </w:t>
      </w:r>
    </w:p>
    <w:p w14:paraId="0A0CEAD4" w14:textId="0375BC6D" w:rsidR="000A2E18" w:rsidRPr="00AF1779" w:rsidRDefault="00AE6514" w:rsidP="00286D7D">
      <w:pPr>
        <w:pStyle w:val="NormalIndent"/>
        <w:spacing w:line="300" w:lineRule="atLeast"/>
        <w:rPr>
          <w:i/>
          <w:iCs/>
          <w:lang w:val="en-US"/>
        </w:rPr>
      </w:pPr>
      <w:r w:rsidRPr="00F11C84">
        <w:rPr>
          <w:i/>
          <w:iCs/>
          <w:lang w:val="en-US"/>
        </w:rPr>
        <w:t xml:space="preserve">&gt; Describe the operation principle of the control system: local/central (frequency measurement, calculation of the control signal) </w:t>
      </w:r>
    </w:p>
    <w:p w14:paraId="45F5BD56" w14:textId="76A3EAD1" w:rsidR="00175A6A" w:rsidRPr="006913DA" w:rsidRDefault="00175A6A" w:rsidP="00CA01C7">
      <w:pPr>
        <w:pStyle w:val="NormalIndent"/>
        <w:spacing w:line="300" w:lineRule="atLeast"/>
        <w:rPr>
          <w:i/>
          <w:iCs/>
          <w:lang w:val="en-US"/>
        </w:rPr>
      </w:pPr>
      <w:r w:rsidRPr="00F11C84">
        <w:rPr>
          <w:i/>
          <w:iCs/>
          <w:lang w:val="en-US"/>
        </w:rPr>
        <w:t xml:space="preserve">&gt; If activation is controlled from a centralized system, describe shortly the architecture and IT security related practices (e.g. responsibilities, access management, facility security, preparedness for disturbances) </w:t>
      </w:r>
    </w:p>
    <w:p w14:paraId="7633D9A4" w14:textId="77777777" w:rsidR="00836187" w:rsidRPr="006913DA" w:rsidRDefault="00836187" w:rsidP="00CA01C7">
      <w:pPr>
        <w:pStyle w:val="NormalIndent"/>
        <w:spacing w:line="300" w:lineRule="atLeast"/>
        <w:rPr>
          <w:i/>
          <w:iCs/>
          <w:sz w:val="24"/>
          <w:szCs w:val="22"/>
          <w:lang w:val="en-US"/>
        </w:rPr>
      </w:pPr>
    </w:p>
    <w:p w14:paraId="44940E3E" w14:textId="6338F70E" w:rsidR="00EC7F36" w:rsidRPr="00F11C84" w:rsidRDefault="006F545C" w:rsidP="00EC7F36">
      <w:pPr>
        <w:pStyle w:val="Heading2"/>
        <w:spacing w:line="300" w:lineRule="atLeast"/>
        <w:rPr>
          <w:sz w:val="28"/>
          <w:szCs w:val="22"/>
          <w:lang w:val="en-US"/>
        </w:rPr>
      </w:pPr>
      <w:r w:rsidRPr="00F11C84">
        <w:rPr>
          <w:sz w:val="28"/>
          <w:szCs w:val="22"/>
          <w:lang w:val="en-US"/>
        </w:rPr>
        <w:t>Control system</w:t>
      </w:r>
    </w:p>
    <w:p w14:paraId="7EF33976" w14:textId="53455495" w:rsidR="00EC7F36" w:rsidRPr="00AE44A6" w:rsidRDefault="00AE44A6" w:rsidP="00EC7F36">
      <w:pPr>
        <w:pStyle w:val="NormalIndent"/>
        <w:spacing w:line="300" w:lineRule="atLeast"/>
        <w:rPr>
          <w:lang w:val="en-US"/>
        </w:rPr>
      </w:pPr>
      <w:r w:rsidRPr="00F11C84">
        <w:rPr>
          <w:lang w:val="en-US"/>
        </w:rPr>
        <w:t>Describe the control system of the reserve unit:</w:t>
      </w:r>
    </w:p>
    <w:p w14:paraId="53F05502" w14:textId="5A14540B" w:rsidR="00EC7F36" w:rsidRPr="00F11C84" w:rsidRDefault="00EC7F36" w:rsidP="00EC7F36">
      <w:pPr>
        <w:pStyle w:val="NormalIndent"/>
        <w:spacing w:line="300" w:lineRule="atLeast"/>
        <w:rPr>
          <w:i/>
          <w:iCs/>
          <w:lang w:val="en-US"/>
        </w:rPr>
      </w:pPr>
      <w:r w:rsidRPr="00F11C84">
        <w:rPr>
          <w:i/>
          <w:iCs/>
          <w:lang w:val="en-US"/>
        </w:rPr>
        <w:t xml:space="preserve">&gt; Describe how power response is calculated based on the measured grid frequency. Include for example equations for the calculations and possible signal processing. </w:t>
      </w:r>
    </w:p>
    <w:p w14:paraId="45FA125B" w14:textId="68365CF2" w:rsidR="00EC7F36" w:rsidRPr="00F11C84" w:rsidRDefault="00EC7F36" w:rsidP="00EC7F36">
      <w:pPr>
        <w:pStyle w:val="NormalIndent"/>
        <w:spacing w:line="300" w:lineRule="atLeast"/>
        <w:rPr>
          <w:i/>
          <w:iCs/>
          <w:lang w:val="en-US"/>
        </w:rPr>
      </w:pPr>
      <w:r w:rsidRPr="00F11C84">
        <w:rPr>
          <w:i/>
          <w:iCs/>
          <w:lang w:val="en-US"/>
        </w:rPr>
        <w:t xml:space="preserve">&gt; Present a block diagram of the controller/relay. Include values for controller parameters. Include power and frequency measurements in the diagram and explain abbreviations. </w:t>
      </w:r>
    </w:p>
    <w:p w14:paraId="259F04BA" w14:textId="4FB298BB" w:rsidR="00EC7F36" w:rsidRPr="009E231E" w:rsidRDefault="00EC7F36" w:rsidP="00EC7F36">
      <w:pPr>
        <w:pStyle w:val="NormalIndent"/>
        <w:spacing w:line="300" w:lineRule="atLeast"/>
        <w:rPr>
          <w:i/>
          <w:iCs/>
          <w:lang w:val="en-US"/>
        </w:rPr>
      </w:pPr>
      <w:r w:rsidRPr="00F11C84">
        <w:rPr>
          <w:i/>
          <w:iCs/>
          <w:lang w:val="en-US"/>
        </w:rPr>
        <w:t xml:space="preserve">&gt; If stepwise linear control is utilized: give a reason why stepwise response was chosen and give the control curve in a table-form. </w:t>
      </w:r>
    </w:p>
    <w:p w14:paraId="60851AFA" w14:textId="290EB38C" w:rsidR="00EC7F36" w:rsidRPr="003E3F4B" w:rsidRDefault="00EC7F36" w:rsidP="00EC7F36">
      <w:pPr>
        <w:pStyle w:val="NormalIndent"/>
        <w:spacing w:line="300" w:lineRule="atLeast"/>
        <w:rPr>
          <w:i/>
          <w:iCs/>
          <w:lang w:val="en-US"/>
        </w:rPr>
      </w:pPr>
      <w:r w:rsidRPr="00F11C84">
        <w:rPr>
          <w:i/>
          <w:iCs/>
          <w:lang w:val="en-US"/>
        </w:rPr>
        <w:t>&gt; If the reserve unit can deliver multiple reserves or other frequency controls (FCR, FFR, FRR, FSM, LFSM) simultaneously, describe how the simultaneous provision is executed:</w:t>
      </w:r>
    </w:p>
    <w:p w14:paraId="6D68C6A1" w14:textId="1286F6EC" w:rsidR="00EC7F36" w:rsidRPr="00440080" w:rsidRDefault="0085257E" w:rsidP="00EC7F36">
      <w:pPr>
        <w:pStyle w:val="NormalIndent"/>
        <w:numPr>
          <w:ilvl w:val="0"/>
          <w:numId w:val="31"/>
        </w:numPr>
        <w:spacing w:line="300" w:lineRule="atLeast"/>
        <w:rPr>
          <w:i/>
          <w:iCs/>
          <w:lang w:val="en-US"/>
        </w:rPr>
      </w:pPr>
      <w:r w:rsidRPr="00F11C84">
        <w:rPr>
          <w:i/>
          <w:iCs/>
          <w:lang w:val="en-US"/>
        </w:rPr>
        <w:t xml:space="preserve">Include a general description of activation of the reserves, their possible dependencies, changing of controller modes etc. </w:t>
      </w:r>
    </w:p>
    <w:p w14:paraId="727714D8" w14:textId="4828BACA" w:rsidR="00EC7F36" w:rsidRPr="00487703" w:rsidRDefault="003E3155" w:rsidP="00EC7F36">
      <w:pPr>
        <w:pStyle w:val="NormalIndent"/>
        <w:numPr>
          <w:ilvl w:val="0"/>
          <w:numId w:val="31"/>
        </w:numPr>
        <w:spacing w:line="300" w:lineRule="atLeast"/>
        <w:rPr>
          <w:i/>
          <w:iCs/>
          <w:lang w:val="en-US"/>
        </w:rPr>
      </w:pPr>
      <w:r w:rsidRPr="00F11C84">
        <w:rPr>
          <w:i/>
          <w:iCs/>
          <w:lang w:val="en-US"/>
        </w:rPr>
        <w:t xml:space="preserve">Describe the possibility enable and disable individual reserve products. </w:t>
      </w:r>
    </w:p>
    <w:p w14:paraId="5D678B84" w14:textId="5930CF81" w:rsidR="00EC7F36" w:rsidRPr="00F11C84" w:rsidRDefault="008D30DB" w:rsidP="00EC7F36">
      <w:pPr>
        <w:pStyle w:val="NormalIndent"/>
        <w:numPr>
          <w:ilvl w:val="0"/>
          <w:numId w:val="31"/>
        </w:numPr>
        <w:spacing w:line="300" w:lineRule="atLeast"/>
        <w:rPr>
          <w:i/>
          <w:iCs/>
          <w:lang w:val="en-US"/>
        </w:rPr>
      </w:pPr>
      <w:r w:rsidRPr="00F11C84">
        <w:rPr>
          <w:i/>
          <w:iCs/>
          <w:lang w:val="en-US"/>
        </w:rPr>
        <w:t xml:space="preserve">Describe the method that ensures that there is enough capacity for all the maintained reserve products. </w:t>
      </w:r>
    </w:p>
    <w:p w14:paraId="68603A44" w14:textId="7676375E" w:rsidR="00EC7F36" w:rsidRPr="00F11C84" w:rsidRDefault="00F11C84" w:rsidP="00EC7F36">
      <w:pPr>
        <w:pStyle w:val="NormalIndent"/>
        <w:numPr>
          <w:ilvl w:val="0"/>
          <w:numId w:val="31"/>
        </w:numPr>
        <w:spacing w:line="300" w:lineRule="atLeast"/>
        <w:rPr>
          <w:i/>
          <w:iCs/>
          <w:lang w:val="en-US"/>
        </w:rPr>
      </w:pPr>
      <w:r>
        <w:rPr>
          <w:i/>
          <w:iCs/>
          <w:lang w:val="en-US"/>
        </w:rPr>
        <w:t>Notify</w:t>
      </w:r>
      <w:r w:rsidR="00A13A9A" w:rsidRPr="00F11C84">
        <w:rPr>
          <w:i/>
          <w:iCs/>
          <w:lang w:val="en-US"/>
        </w:rPr>
        <w:t xml:space="preserve"> if limited frequency sensitive modes (O-LFSM, U-LFSM) are defined</w:t>
      </w:r>
      <w:r>
        <w:rPr>
          <w:i/>
          <w:iCs/>
          <w:lang w:val="en-US"/>
        </w:rPr>
        <w:t xml:space="preserve"> for the unit</w:t>
      </w:r>
      <w:r w:rsidR="00A13A9A" w:rsidRPr="00F11C84">
        <w:rPr>
          <w:i/>
          <w:iCs/>
          <w:lang w:val="en-US"/>
        </w:rPr>
        <w:t xml:space="preserve"> and describe how they are implemented in the control system.</w:t>
      </w:r>
    </w:p>
    <w:p w14:paraId="4EA83172" w14:textId="5531E85C" w:rsidR="00EC7F36" w:rsidRPr="00A94A43" w:rsidRDefault="00EC7F36" w:rsidP="00EC7F36">
      <w:pPr>
        <w:pStyle w:val="NormalIndent"/>
        <w:spacing w:line="300" w:lineRule="atLeast"/>
        <w:rPr>
          <w:color w:val="00B050"/>
          <w:lang w:val="en-US"/>
        </w:rPr>
      </w:pPr>
      <w:r w:rsidRPr="00F11C84">
        <w:rPr>
          <w:i/>
          <w:iCs/>
          <w:lang w:val="en-US"/>
        </w:rPr>
        <w:t xml:space="preserve">&gt; If the application concerns an entity that utilizes mode shifting, describe the transitions between the modes (high performance, high stability). </w:t>
      </w:r>
    </w:p>
    <w:p w14:paraId="257DCE17" w14:textId="303700CB" w:rsidR="00EC7F36" w:rsidRPr="0091417B" w:rsidRDefault="00EC7F36" w:rsidP="00EC7F36">
      <w:pPr>
        <w:spacing w:line="300" w:lineRule="atLeast"/>
        <w:ind w:left="1304"/>
        <w:rPr>
          <w:i/>
          <w:iCs/>
          <w:lang w:val="en-US"/>
        </w:rPr>
      </w:pPr>
      <w:r w:rsidRPr="00F11C84">
        <w:rPr>
          <w:i/>
          <w:iCs/>
          <w:lang w:val="en-US"/>
        </w:rPr>
        <w:t xml:space="preserve">&gt; Describe how the maintenance of FCR starts/ends in the beginning/in the end of a market time </w:t>
      </w:r>
      <w:r w:rsidR="00F11C84" w:rsidRPr="00F11C84">
        <w:rPr>
          <w:i/>
          <w:iCs/>
          <w:lang w:val="en-US"/>
        </w:rPr>
        <w:t>unit if</w:t>
      </w:r>
      <w:r w:rsidRPr="00F11C84">
        <w:rPr>
          <w:i/>
          <w:iCs/>
          <w:lang w:val="en-US"/>
        </w:rPr>
        <w:t xml:space="preserve"> frequency is not equal to 50 Hz. </w:t>
      </w:r>
    </w:p>
    <w:p w14:paraId="606EA50C" w14:textId="77777777" w:rsidR="00EC7F36" w:rsidRPr="0091417B" w:rsidRDefault="00EC7F36" w:rsidP="00EC7F36">
      <w:pPr>
        <w:spacing w:line="300" w:lineRule="atLeast"/>
        <w:ind w:left="1304"/>
        <w:rPr>
          <w:i/>
          <w:iCs/>
          <w:lang w:val="en-US"/>
        </w:rPr>
      </w:pPr>
    </w:p>
    <w:p w14:paraId="0703C433" w14:textId="1BB233D1" w:rsidR="00836187" w:rsidRPr="00F11C84" w:rsidRDefault="00836187" w:rsidP="00CA01C7">
      <w:pPr>
        <w:pStyle w:val="Heading2"/>
        <w:spacing w:line="300" w:lineRule="atLeast"/>
        <w:rPr>
          <w:sz w:val="28"/>
          <w:szCs w:val="22"/>
          <w:lang w:val="en-US"/>
        </w:rPr>
      </w:pPr>
      <w:r w:rsidRPr="00F11C84">
        <w:rPr>
          <w:sz w:val="28"/>
          <w:szCs w:val="22"/>
          <w:lang w:val="en-US"/>
        </w:rPr>
        <w:t>Aggregation</w:t>
      </w:r>
    </w:p>
    <w:p w14:paraId="5A393AEE" w14:textId="60D0172F" w:rsidR="00836187" w:rsidRPr="00F11C84" w:rsidRDefault="001C2BC9" w:rsidP="00CA01C7">
      <w:pPr>
        <w:pStyle w:val="NormalIndent"/>
        <w:spacing w:line="300" w:lineRule="atLeast"/>
        <w:rPr>
          <w:lang w:val="en-US"/>
        </w:rPr>
      </w:pPr>
      <w:r w:rsidRPr="00F11C84">
        <w:rPr>
          <w:lang w:val="en-US"/>
        </w:rPr>
        <w:t>If the application concerns aggregated reserve resources, describe how the aggregation system works:</w:t>
      </w:r>
    </w:p>
    <w:p w14:paraId="598AA5C6" w14:textId="5B16DDAB" w:rsidR="00900419" w:rsidRPr="00F11C84" w:rsidRDefault="00900419" w:rsidP="00CA01C7">
      <w:pPr>
        <w:pStyle w:val="NormalIndent"/>
        <w:spacing w:line="300" w:lineRule="atLeast"/>
        <w:rPr>
          <w:i/>
          <w:iCs/>
          <w:lang w:val="en-US"/>
        </w:rPr>
      </w:pPr>
      <w:r w:rsidRPr="00F11C84">
        <w:rPr>
          <w:i/>
          <w:iCs/>
          <w:lang w:val="en-US"/>
        </w:rPr>
        <w:t>&gt; Describe the operation of the aggregation system, e.g. What logic is used to activate individual resources?</w:t>
      </w:r>
    </w:p>
    <w:p w14:paraId="0DDA3568" w14:textId="6BDD9225" w:rsidR="00193E20" w:rsidRPr="00F11C84" w:rsidRDefault="00193E20" w:rsidP="00CA01C7">
      <w:pPr>
        <w:pStyle w:val="NormalIndent"/>
        <w:spacing w:line="300" w:lineRule="atLeast"/>
        <w:rPr>
          <w:lang w:val="en-US"/>
        </w:rPr>
      </w:pPr>
      <w:r w:rsidRPr="00F11C84">
        <w:rPr>
          <w:lang w:val="en-US"/>
        </w:rPr>
        <w:t>Specify which of the options below to use:</w:t>
      </w:r>
    </w:p>
    <w:p w14:paraId="03EE0E74" w14:textId="650D0BF8" w:rsidR="00193E20" w:rsidRPr="00F11C84" w:rsidRDefault="004F4CA2" w:rsidP="00CA01C7">
      <w:pPr>
        <w:pStyle w:val="ListBullet"/>
        <w:numPr>
          <w:ilvl w:val="0"/>
          <w:numId w:val="0"/>
        </w:numPr>
        <w:spacing w:after="0" w:line="300" w:lineRule="atLeast"/>
        <w:ind w:left="1304"/>
        <w:rPr>
          <w:lang w:val="en-US"/>
        </w:rPr>
      </w:pPr>
      <w:sdt>
        <w:sdtPr>
          <w:rPr>
            <w:lang w:val="en-US"/>
          </w:rPr>
          <w:id w:val="-463736065"/>
          <w14:checkbox>
            <w14:checked w14:val="0"/>
            <w14:checkedState w14:val="2612" w14:font="MS Gothic"/>
            <w14:uncheckedState w14:val="2610" w14:font="MS Gothic"/>
          </w14:checkbox>
        </w:sdtPr>
        <w:sdtEndPr/>
        <w:sdtContent>
          <w:r w:rsidR="00193E20" w:rsidRPr="00F11C84">
            <w:rPr>
              <w:rFonts w:ascii="MS Gothic" w:eastAsia="MS Gothic" w:hAnsi="MS Gothic"/>
              <w:lang w:val="en-US"/>
            </w:rPr>
            <w:t xml:space="preserve">   ☐ </w:t>
          </w:r>
        </w:sdtContent>
      </w:sdt>
      <w:r w:rsidR="00193E20" w:rsidRPr="00F11C84">
        <w:rPr>
          <w:lang w:val="en-US"/>
        </w:rPr>
        <w:t xml:space="preserve"> </w:t>
      </w:r>
      <w:r w:rsidR="00F11C84">
        <w:rPr>
          <w:lang w:val="en-US"/>
        </w:rPr>
        <w:t>Prequalification</w:t>
      </w:r>
      <w:r w:rsidR="00193E20" w:rsidRPr="00F11C84">
        <w:rPr>
          <w:lang w:val="en-US"/>
        </w:rPr>
        <w:t xml:space="preserve"> test static, operation static</w:t>
      </w:r>
    </w:p>
    <w:p w14:paraId="5EAD2A57" w14:textId="1367CB31" w:rsidR="00193E20" w:rsidRPr="00F11C84" w:rsidRDefault="004F4CA2" w:rsidP="00CA01C7">
      <w:pPr>
        <w:pStyle w:val="ListBullet"/>
        <w:numPr>
          <w:ilvl w:val="0"/>
          <w:numId w:val="0"/>
        </w:numPr>
        <w:spacing w:after="0" w:line="300" w:lineRule="atLeast"/>
        <w:ind w:left="1304"/>
        <w:rPr>
          <w:lang w:val="en-US"/>
        </w:rPr>
      </w:pPr>
      <w:sdt>
        <w:sdtPr>
          <w:rPr>
            <w:lang w:val="en-US"/>
          </w:rPr>
          <w:id w:val="-1395886958"/>
          <w14:checkbox>
            <w14:checked w14:val="0"/>
            <w14:checkedState w14:val="2612" w14:font="MS Gothic"/>
            <w14:uncheckedState w14:val="2610" w14:font="MS Gothic"/>
          </w14:checkbox>
        </w:sdtPr>
        <w:sdtEndPr/>
        <w:sdtContent>
          <w:r w:rsidR="00193E20" w:rsidRPr="00F11C84">
            <w:rPr>
              <w:rFonts w:ascii="MS Gothic" w:eastAsia="MS Gothic" w:hAnsi="MS Gothic"/>
              <w:lang w:val="en-US"/>
            </w:rPr>
            <w:t xml:space="preserve">   ☐ </w:t>
          </w:r>
        </w:sdtContent>
      </w:sdt>
      <w:r w:rsidR="00193E20" w:rsidRPr="00F11C84">
        <w:rPr>
          <w:lang w:val="en-US"/>
        </w:rPr>
        <w:t xml:space="preserve"> </w:t>
      </w:r>
      <w:r w:rsidR="00F11C84">
        <w:rPr>
          <w:lang w:val="en-US"/>
        </w:rPr>
        <w:t>Prequalification</w:t>
      </w:r>
      <w:r w:rsidR="00F11C84" w:rsidRPr="00F11C84">
        <w:rPr>
          <w:lang w:val="en-US"/>
        </w:rPr>
        <w:t xml:space="preserve"> </w:t>
      </w:r>
      <w:r w:rsidR="00193E20" w:rsidRPr="00F11C84">
        <w:rPr>
          <w:lang w:val="en-US"/>
        </w:rPr>
        <w:t>static, operation dynamic</w:t>
      </w:r>
    </w:p>
    <w:p w14:paraId="343E4045" w14:textId="6E1A8861" w:rsidR="00193E20" w:rsidRPr="00F11C84" w:rsidRDefault="004F4CA2" w:rsidP="00CA01C7">
      <w:pPr>
        <w:pStyle w:val="ListBullet"/>
        <w:numPr>
          <w:ilvl w:val="0"/>
          <w:numId w:val="0"/>
        </w:numPr>
        <w:spacing w:after="0" w:line="300" w:lineRule="atLeast"/>
        <w:ind w:left="1304"/>
        <w:rPr>
          <w:lang w:val="en-US"/>
        </w:rPr>
      </w:pPr>
      <w:sdt>
        <w:sdtPr>
          <w:rPr>
            <w:lang w:val="en-US"/>
          </w:rPr>
          <w:id w:val="-303316830"/>
          <w14:checkbox>
            <w14:checked w14:val="0"/>
            <w14:checkedState w14:val="2612" w14:font="MS Gothic"/>
            <w14:uncheckedState w14:val="2610" w14:font="MS Gothic"/>
          </w14:checkbox>
        </w:sdtPr>
        <w:sdtEndPr/>
        <w:sdtContent>
          <w:r w:rsidR="00193E20" w:rsidRPr="00F11C84">
            <w:rPr>
              <w:rFonts w:ascii="MS Gothic" w:eastAsia="MS Gothic" w:hAnsi="MS Gothic"/>
              <w:lang w:val="en-US"/>
            </w:rPr>
            <w:t xml:space="preserve">   ☐ </w:t>
          </w:r>
        </w:sdtContent>
      </w:sdt>
      <w:r w:rsidR="00193E20" w:rsidRPr="00F11C84">
        <w:rPr>
          <w:lang w:val="en-US"/>
        </w:rPr>
        <w:t xml:space="preserve"> </w:t>
      </w:r>
      <w:r w:rsidR="00F11C84">
        <w:rPr>
          <w:lang w:val="en-US"/>
        </w:rPr>
        <w:t>Prequalification</w:t>
      </w:r>
      <w:r w:rsidR="00F11C84" w:rsidRPr="00F11C84">
        <w:rPr>
          <w:lang w:val="en-US"/>
        </w:rPr>
        <w:t xml:space="preserve"> </w:t>
      </w:r>
      <w:r w:rsidR="00193E20" w:rsidRPr="00F11C84">
        <w:rPr>
          <w:lang w:val="en-US"/>
        </w:rPr>
        <w:t>dynamic, operation static</w:t>
      </w:r>
    </w:p>
    <w:p w14:paraId="533469C9" w14:textId="02F6D04C" w:rsidR="00193E20" w:rsidRPr="00F11C84" w:rsidRDefault="004F4CA2" w:rsidP="00CA01C7">
      <w:pPr>
        <w:pStyle w:val="ListBullet"/>
        <w:numPr>
          <w:ilvl w:val="0"/>
          <w:numId w:val="0"/>
        </w:numPr>
        <w:spacing w:line="300" w:lineRule="atLeast"/>
        <w:ind w:left="1304"/>
        <w:rPr>
          <w:lang w:val="en-US"/>
        </w:rPr>
      </w:pPr>
      <w:sdt>
        <w:sdtPr>
          <w:rPr>
            <w:lang w:val="en-US"/>
          </w:rPr>
          <w:id w:val="1576705453"/>
          <w14:checkbox>
            <w14:checked w14:val="0"/>
            <w14:checkedState w14:val="2612" w14:font="MS Gothic"/>
            <w14:uncheckedState w14:val="2610" w14:font="MS Gothic"/>
          </w14:checkbox>
        </w:sdtPr>
        <w:sdtEndPr/>
        <w:sdtContent>
          <w:r w:rsidR="00193E20" w:rsidRPr="00F11C84">
            <w:rPr>
              <w:rFonts w:ascii="MS Gothic" w:eastAsia="MS Gothic" w:hAnsi="MS Gothic"/>
              <w:lang w:val="en-US"/>
            </w:rPr>
            <w:t xml:space="preserve">   ☐ </w:t>
          </w:r>
        </w:sdtContent>
      </w:sdt>
      <w:r w:rsidR="00193E20" w:rsidRPr="00F11C84">
        <w:rPr>
          <w:lang w:val="en-US"/>
        </w:rPr>
        <w:t xml:space="preserve"> </w:t>
      </w:r>
      <w:r w:rsidR="00F11C84">
        <w:rPr>
          <w:lang w:val="en-US"/>
        </w:rPr>
        <w:t>Prequalification</w:t>
      </w:r>
      <w:r w:rsidR="00F11C84" w:rsidRPr="00F11C84">
        <w:rPr>
          <w:lang w:val="en-US"/>
        </w:rPr>
        <w:t xml:space="preserve"> </w:t>
      </w:r>
      <w:r w:rsidR="00193E20" w:rsidRPr="00F11C84">
        <w:rPr>
          <w:lang w:val="en-US"/>
        </w:rPr>
        <w:t>dynamic, operation dynamic</w:t>
      </w:r>
    </w:p>
    <w:p w14:paraId="66385470" w14:textId="44C3BFDD" w:rsidR="00310496" w:rsidRPr="00F11C84" w:rsidRDefault="004F4CA2" w:rsidP="0084248C">
      <w:pPr>
        <w:pStyle w:val="ListBullet"/>
        <w:numPr>
          <w:ilvl w:val="0"/>
          <w:numId w:val="0"/>
        </w:numPr>
        <w:spacing w:line="300" w:lineRule="atLeast"/>
        <w:ind w:left="1304"/>
        <w:rPr>
          <w:lang w:val="en-US"/>
        </w:rPr>
      </w:pPr>
      <w:sdt>
        <w:sdtPr>
          <w:rPr>
            <w:lang w:val="en-US"/>
          </w:rPr>
          <w:id w:val="-958027624"/>
          <w14:checkbox>
            <w14:checked w14:val="0"/>
            <w14:checkedState w14:val="2612" w14:font="MS Gothic"/>
            <w14:uncheckedState w14:val="2610" w14:font="MS Gothic"/>
          </w14:checkbox>
        </w:sdtPr>
        <w:sdtEndPr/>
        <w:sdtContent>
          <w:r w:rsidR="000A0AC4" w:rsidRPr="00F11C84">
            <w:rPr>
              <w:rFonts w:ascii="MS Gothic" w:eastAsia="MS Gothic" w:hAnsi="MS Gothic"/>
              <w:lang w:val="en-US"/>
            </w:rPr>
            <w:t xml:space="preserve">   ☐ </w:t>
          </w:r>
        </w:sdtContent>
      </w:sdt>
      <w:r w:rsidR="000A0AC4" w:rsidRPr="00F11C84">
        <w:rPr>
          <w:lang w:val="en-US"/>
        </w:rPr>
        <w:t xml:space="preserve"> Type approval (only for max. 100 kW resources)</w:t>
      </w:r>
    </w:p>
    <w:p w14:paraId="3C47EA84" w14:textId="0B6A1D4A" w:rsidR="00833B70" w:rsidRPr="00F11C84" w:rsidRDefault="00833B70" w:rsidP="00CA01C7">
      <w:pPr>
        <w:spacing w:line="300" w:lineRule="atLeast"/>
        <w:ind w:left="1304"/>
        <w:rPr>
          <w:lang w:val="en-US"/>
        </w:rPr>
      </w:pPr>
      <w:r w:rsidRPr="00F11C84">
        <w:rPr>
          <w:lang w:val="en-US"/>
        </w:rPr>
        <w:t xml:space="preserve">&gt; </w:t>
      </w:r>
      <w:r w:rsidRPr="00F11C84">
        <w:rPr>
          <w:i/>
          <w:iCs/>
          <w:lang w:val="en-US"/>
        </w:rPr>
        <w:t>Describe how the options selected above are applied and justify why</w:t>
      </w:r>
      <w:r w:rsidRPr="00F11C84">
        <w:rPr>
          <w:lang w:val="en-US"/>
        </w:rPr>
        <w:t xml:space="preserve">. </w:t>
      </w:r>
    </w:p>
    <w:p w14:paraId="22ECEDAD" w14:textId="77777777" w:rsidR="006A49C0" w:rsidRPr="00F11C84" w:rsidRDefault="006A49C0" w:rsidP="00CA01C7">
      <w:pPr>
        <w:spacing w:line="300" w:lineRule="atLeast"/>
        <w:ind w:left="1304"/>
        <w:rPr>
          <w:lang w:val="en-US"/>
        </w:rPr>
      </w:pPr>
    </w:p>
    <w:p w14:paraId="5C22C371" w14:textId="75F671F6" w:rsidR="000D7DA5" w:rsidRPr="00F11C84" w:rsidRDefault="006A49C0" w:rsidP="00F92E5C">
      <w:pPr>
        <w:spacing w:line="300" w:lineRule="atLeast"/>
        <w:ind w:left="1304"/>
        <w:rPr>
          <w:i/>
          <w:iCs/>
          <w:lang w:val="en-US"/>
        </w:rPr>
      </w:pPr>
      <w:r w:rsidRPr="00F11C84">
        <w:rPr>
          <w:i/>
          <w:iCs/>
          <w:lang w:val="en-US"/>
        </w:rPr>
        <w:t>&gt; If type-approval is applied for, a description of the type-approved resource shall be provided in the application.</w:t>
      </w:r>
    </w:p>
    <w:p w14:paraId="641B901C" w14:textId="4E5079AE" w:rsidR="000D7DA5" w:rsidRPr="00F11C84" w:rsidRDefault="00B77C3E" w:rsidP="000C1BBD">
      <w:pPr>
        <w:tabs>
          <w:tab w:val="left" w:pos="8505"/>
        </w:tabs>
        <w:spacing w:line="300" w:lineRule="atLeast"/>
        <w:rPr>
          <w:lang w:val="en-US"/>
        </w:rPr>
      </w:pPr>
      <w:r w:rsidRPr="00F11C84">
        <w:rPr>
          <w:lang w:val="en-US"/>
        </w:rPr>
        <w:tab/>
      </w:r>
    </w:p>
    <w:p w14:paraId="146111EB" w14:textId="77777777" w:rsidR="005C1958" w:rsidRPr="00F11C84" w:rsidRDefault="005C1958" w:rsidP="00CA01C7">
      <w:pPr>
        <w:spacing w:line="300" w:lineRule="atLeast"/>
        <w:ind w:left="1304"/>
        <w:rPr>
          <w:sz w:val="24"/>
          <w:szCs w:val="22"/>
          <w:lang w:val="en-US"/>
        </w:rPr>
      </w:pPr>
    </w:p>
    <w:p w14:paraId="72819317" w14:textId="3F98DF47" w:rsidR="005C1958" w:rsidRPr="00F11C84" w:rsidRDefault="006F545C" w:rsidP="00CA01C7">
      <w:pPr>
        <w:pStyle w:val="Heading2"/>
        <w:spacing w:line="300" w:lineRule="atLeast"/>
        <w:rPr>
          <w:sz w:val="28"/>
          <w:szCs w:val="22"/>
          <w:lang w:val="en-US"/>
        </w:rPr>
      </w:pPr>
      <w:r w:rsidRPr="00F11C84">
        <w:rPr>
          <w:sz w:val="28"/>
          <w:szCs w:val="22"/>
          <w:lang w:val="en-US"/>
        </w:rPr>
        <w:t>Limitations of energy storages</w:t>
      </w:r>
    </w:p>
    <w:p w14:paraId="76E3718E" w14:textId="54EF4927" w:rsidR="00AE5653" w:rsidRPr="00F11C84" w:rsidRDefault="00AE5653" w:rsidP="000D7DA5">
      <w:pPr>
        <w:spacing w:line="300" w:lineRule="atLeast"/>
        <w:ind w:left="1304"/>
        <w:rPr>
          <w:lang w:val="en-US"/>
        </w:rPr>
      </w:pPr>
      <w:r w:rsidRPr="00F11C84">
        <w:rPr>
          <w:lang w:val="en-US"/>
        </w:rPr>
        <w:t>Indicate whether there are any restrictions related to energy storage:</w:t>
      </w:r>
    </w:p>
    <w:p w14:paraId="08DAC474" w14:textId="77777777" w:rsidR="000D7DA5" w:rsidRPr="00F11C84" w:rsidRDefault="000D7DA5" w:rsidP="00362A2D">
      <w:pPr>
        <w:spacing w:line="300" w:lineRule="atLeast"/>
        <w:rPr>
          <w:lang w:val="en-US"/>
        </w:rPr>
      </w:pPr>
    </w:p>
    <w:p w14:paraId="4D7E2623" w14:textId="2C587857" w:rsidR="00354B38" w:rsidRPr="00F11C84" w:rsidRDefault="00C368BA" w:rsidP="00354B38">
      <w:pPr>
        <w:pStyle w:val="NormalIndent"/>
        <w:spacing w:line="300" w:lineRule="atLeast"/>
        <w:rPr>
          <w:color w:val="00B050"/>
          <w:lang w:val="en-US"/>
        </w:rPr>
      </w:pPr>
      <w:r w:rsidRPr="00F11C84">
        <w:rPr>
          <w:i/>
          <w:iCs/>
          <w:lang w:val="en-US"/>
        </w:rPr>
        <w:t xml:space="preserve">&gt; Describe the possible limitations of the energy storage (e.g. </w:t>
      </w:r>
      <w:r w:rsidR="00F11C84">
        <w:rPr>
          <w:i/>
          <w:iCs/>
          <w:lang w:val="en-US"/>
        </w:rPr>
        <w:t>endurance</w:t>
      </w:r>
      <w:r w:rsidRPr="00F11C84">
        <w:rPr>
          <w:i/>
          <w:iCs/>
          <w:lang w:val="en-US"/>
        </w:rPr>
        <w:t xml:space="preserve"> of activation at full reserve capacity). </w:t>
      </w:r>
    </w:p>
    <w:p w14:paraId="0F7054BE" w14:textId="6E6B541B" w:rsidR="00C368BA" w:rsidRPr="00F11C84" w:rsidRDefault="00E55B08" w:rsidP="00E55B08">
      <w:pPr>
        <w:pStyle w:val="NormalIndent"/>
        <w:spacing w:line="300" w:lineRule="atLeast"/>
        <w:rPr>
          <w:i/>
          <w:iCs/>
          <w:lang w:val="en-US"/>
        </w:rPr>
      </w:pPr>
      <w:r w:rsidRPr="00F11C84">
        <w:rPr>
          <w:i/>
          <w:iCs/>
          <w:lang w:val="en-US"/>
        </w:rPr>
        <w:t xml:space="preserve">&gt; Describe how the </w:t>
      </w:r>
      <w:r w:rsidR="00F11C84">
        <w:rPr>
          <w:i/>
          <w:iCs/>
          <w:lang w:val="en-US"/>
        </w:rPr>
        <w:t>length</w:t>
      </w:r>
      <w:r w:rsidRPr="00F11C84">
        <w:rPr>
          <w:i/>
          <w:iCs/>
          <w:lang w:val="en-US"/>
        </w:rPr>
        <w:t xml:space="preserve"> of the activatio</w:t>
      </w:r>
      <w:r w:rsidR="00F11C84">
        <w:rPr>
          <w:i/>
          <w:iCs/>
          <w:lang w:val="en-US"/>
        </w:rPr>
        <w:t>n</w:t>
      </w:r>
      <w:r w:rsidRPr="00F11C84">
        <w:rPr>
          <w:i/>
          <w:iCs/>
          <w:lang w:val="en-US"/>
        </w:rPr>
        <w:t xml:space="preserve"> of the energy storage has been calculated. For example, use equations 20 </w:t>
      </w:r>
      <w:r w:rsidR="00F11C84">
        <w:rPr>
          <w:i/>
          <w:iCs/>
          <w:lang w:val="en-US"/>
        </w:rPr>
        <w:t>and</w:t>
      </w:r>
      <w:r w:rsidRPr="00F11C84">
        <w:rPr>
          <w:i/>
          <w:iCs/>
          <w:lang w:val="en-US"/>
        </w:rPr>
        <w:t xml:space="preserve"> 21 </w:t>
      </w:r>
      <w:r w:rsidR="00F11C84" w:rsidRPr="00F11C84">
        <w:rPr>
          <w:i/>
          <w:iCs/>
          <w:lang w:val="en-US"/>
        </w:rPr>
        <w:t xml:space="preserve">from </w:t>
      </w:r>
      <w:r w:rsidRPr="00F11C84">
        <w:rPr>
          <w:i/>
          <w:iCs/>
          <w:lang w:val="en-US"/>
        </w:rPr>
        <w:t xml:space="preserve">source [1]. </w:t>
      </w:r>
    </w:p>
    <w:p w14:paraId="4ED2E07A" w14:textId="68D2CC80" w:rsidR="00E16631" w:rsidRPr="00F11C84" w:rsidRDefault="00E55B08" w:rsidP="00352106">
      <w:pPr>
        <w:pStyle w:val="NormalIndent"/>
        <w:spacing w:line="300" w:lineRule="atLeast"/>
        <w:rPr>
          <w:i/>
          <w:iCs/>
          <w:lang w:val="en-US"/>
        </w:rPr>
      </w:pPr>
      <w:r w:rsidRPr="00F11C84">
        <w:rPr>
          <w:i/>
          <w:iCs/>
          <w:lang w:val="en-US"/>
        </w:rPr>
        <w:t xml:space="preserve">&gt; Describe the strategy for restoring </w:t>
      </w:r>
      <w:r w:rsidR="00F11C84">
        <w:rPr>
          <w:i/>
          <w:iCs/>
          <w:lang w:val="en-US"/>
        </w:rPr>
        <w:t xml:space="preserve">the </w:t>
      </w:r>
      <w:r w:rsidRPr="00F11C84">
        <w:rPr>
          <w:i/>
          <w:iCs/>
          <w:lang w:val="en-US"/>
        </w:rPr>
        <w:t xml:space="preserve">energy </w:t>
      </w:r>
      <w:r w:rsidR="00F11C84">
        <w:rPr>
          <w:i/>
          <w:iCs/>
          <w:lang w:val="en-US"/>
        </w:rPr>
        <w:t>storage</w:t>
      </w:r>
      <w:r w:rsidRPr="00F11C84">
        <w:rPr>
          <w:i/>
          <w:iCs/>
          <w:lang w:val="en-US"/>
        </w:rPr>
        <w:t xml:space="preserve">. In the case of </w:t>
      </w:r>
      <w:r w:rsidR="00F11C84">
        <w:rPr>
          <w:i/>
          <w:iCs/>
          <w:lang w:val="en-US"/>
        </w:rPr>
        <w:t>limited</w:t>
      </w:r>
      <w:r w:rsidRPr="00F11C84">
        <w:rPr>
          <w:i/>
          <w:iCs/>
          <w:lang w:val="en-US"/>
        </w:rPr>
        <w:t xml:space="preserve"> energy </w:t>
      </w:r>
      <w:r w:rsidR="00F11C84">
        <w:rPr>
          <w:i/>
          <w:iCs/>
          <w:lang w:val="en-US"/>
        </w:rPr>
        <w:t>reservoir</w:t>
      </w:r>
      <w:r w:rsidRPr="00F11C84">
        <w:rPr>
          <w:i/>
          <w:iCs/>
          <w:lang w:val="en-US"/>
        </w:rPr>
        <w:t xml:space="preserve"> (LER), describe how the energy management functions (NEM and AEM) have been implemented. </w:t>
      </w:r>
    </w:p>
    <w:p w14:paraId="4B1DA611" w14:textId="1D65B9F5" w:rsidR="00A1124D" w:rsidRPr="006F46B4" w:rsidRDefault="00E16631" w:rsidP="00352106">
      <w:pPr>
        <w:pStyle w:val="NormalIndent"/>
        <w:spacing w:line="300" w:lineRule="atLeast"/>
        <w:rPr>
          <w:color w:val="00B050"/>
          <w:lang w:val="en-US"/>
        </w:rPr>
      </w:pPr>
      <w:r w:rsidRPr="00F11C84">
        <w:rPr>
          <w:i/>
          <w:iCs/>
          <w:lang w:val="en-US"/>
        </w:rPr>
        <w:t xml:space="preserve">&gt;Describe how activation, deactivation, energy management etc. are implemented with multiple reserve provision. </w:t>
      </w:r>
    </w:p>
    <w:p w14:paraId="2685A997" w14:textId="3878AD54" w:rsidR="00C47EE2" w:rsidRPr="004D2F56" w:rsidRDefault="00BE5F81" w:rsidP="00217E32">
      <w:pPr>
        <w:pStyle w:val="NormalIndent"/>
        <w:spacing w:line="300" w:lineRule="atLeast"/>
        <w:rPr>
          <w:i/>
          <w:iCs/>
          <w:lang w:val="en-US"/>
        </w:rPr>
      </w:pPr>
      <w:r w:rsidRPr="00F11C84">
        <w:rPr>
          <w:i/>
          <w:iCs/>
          <w:lang w:val="en-US"/>
        </w:rPr>
        <w:t>&gt;LER-entities: describe how remaining endurance (which is included in the real-time telemetry signals) is calculated.</w:t>
      </w:r>
    </w:p>
    <w:p w14:paraId="2B1B5BE6" w14:textId="5F3BCB64" w:rsidR="00A965B0" w:rsidRPr="004D2F56" w:rsidRDefault="00A965B0" w:rsidP="00CA01C7">
      <w:pPr>
        <w:pStyle w:val="NormalIndent"/>
        <w:spacing w:line="300" w:lineRule="atLeast"/>
        <w:rPr>
          <w:i/>
          <w:iCs/>
          <w:lang w:val="en-US"/>
        </w:rPr>
      </w:pPr>
    </w:p>
    <w:p w14:paraId="15BB114E" w14:textId="33A22365" w:rsidR="00AF4EB5" w:rsidRPr="00F11C84" w:rsidRDefault="006F545C" w:rsidP="00CA01C7">
      <w:pPr>
        <w:pStyle w:val="Heading2"/>
        <w:spacing w:line="300" w:lineRule="atLeast"/>
        <w:rPr>
          <w:sz w:val="28"/>
          <w:szCs w:val="22"/>
          <w:lang w:val="en-US"/>
        </w:rPr>
      </w:pPr>
      <w:r w:rsidRPr="00F11C84">
        <w:rPr>
          <w:sz w:val="28"/>
          <w:szCs w:val="22"/>
          <w:lang w:val="en-US"/>
        </w:rPr>
        <w:t>Calculation of reserve capacity</w:t>
      </w:r>
    </w:p>
    <w:p w14:paraId="240D7B1A" w14:textId="57FEAE3C" w:rsidR="000921C3" w:rsidRPr="00F11C84" w:rsidRDefault="000921C3" w:rsidP="00CA01C7">
      <w:pPr>
        <w:pStyle w:val="NormalIndent"/>
        <w:spacing w:line="300" w:lineRule="atLeast"/>
        <w:rPr>
          <w:color w:val="00B050"/>
          <w:lang w:val="en-US"/>
        </w:rPr>
      </w:pPr>
      <w:r w:rsidRPr="00F11C84">
        <w:rPr>
          <w:i/>
          <w:iCs/>
          <w:lang w:val="en-US"/>
        </w:rPr>
        <w:t xml:space="preserve">&gt; Describe the method used to calculate the theoretical steady state response. Report how the </w:t>
      </w:r>
      <w:r w:rsidR="00F11C84">
        <w:rPr>
          <w:i/>
          <w:iCs/>
          <w:lang w:val="en-US"/>
        </w:rPr>
        <w:t>control</w:t>
      </w:r>
      <w:r w:rsidRPr="00F11C84">
        <w:rPr>
          <w:i/>
          <w:iCs/>
          <w:lang w:val="en-US"/>
        </w:rPr>
        <w:t xml:space="preserve"> parameters, the magnitude of the </w:t>
      </w:r>
      <w:r w:rsidR="00F11C84">
        <w:rPr>
          <w:i/>
          <w:iCs/>
          <w:lang w:val="en-US"/>
        </w:rPr>
        <w:t xml:space="preserve">load </w:t>
      </w:r>
      <w:r w:rsidRPr="00F11C84">
        <w:rPr>
          <w:i/>
          <w:iCs/>
          <w:lang w:val="en-US"/>
        </w:rPr>
        <w:t xml:space="preserve">(the power of the </w:t>
      </w:r>
      <w:r w:rsidR="00F11C84">
        <w:rPr>
          <w:i/>
          <w:iCs/>
          <w:lang w:val="en-US"/>
        </w:rPr>
        <w:t>unit</w:t>
      </w:r>
      <w:r w:rsidRPr="00F11C84">
        <w:rPr>
          <w:i/>
          <w:iCs/>
          <w:lang w:val="en-US"/>
        </w:rPr>
        <w:t xml:space="preserve"> without acti</w:t>
      </w:r>
      <w:r w:rsidR="00F11C84">
        <w:rPr>
          <w:i/>
          <w:iCs/>
          <w:lang w:val="en-US"/>
        </w:rPr>
        <w:t>ve reserves</w:t>
      </w:r>
      <w:r w:rsidRPr="00F11C84">
        <w:rPr>
          <w:i/>
          <w:iCs/>
          <w:lang w:val="en-US"/>
        </w:rPr>
        <w:t xml:space="preserve">) and external conditions (e.g. fall height, temperature) affect the response. See examples in Annex 1 </w:t>
      </w:r>
      <w:r w:rsidR="00F11C84">
        <w:rPr>
          <w:i/>
          <w:iCs/>
          <w:lang w:val="en-US"/>
        </w:rPr>
        <w:t>of</w:t>
      </w:r>
      <w:r w:rsidRPr="00F11C84">
        <w:rPr>
          <w:i/>
          <w:iCs/>
          <w:lang w:val="en-US"/>
        </w:rPr>
        <w:t xml:space="preserve"> source [1]. </w:t>
      </w:r>
    </w:p>
    <w:p w14:paraId="34385FE6" w14:textId="30D5C834" w:rsidR="000921C3" w:rsidRPr="00F11C84" w:rsidRDefault="000921C3" w:rsidP="00CA01C7">
      <w:pPr>
        <w:pStyle w:val="NormalIndent"/>
        <w:spacing w:line="300" w:lineRule="atLeast"/>
        <w:rPr>
          <w:lang w:val="en-US"/>
        </w:rPr>
      </w:pPr>
      <w:r w:rsidRPr="00F11C84">
        <w:rPr>
          <w:i/>
          <w:iCs/>
          <w:lang w:val="en-US"/>
        </w:rPr>
        <w:t>&gt; Describe how the maintained capacity (included in the real-time data exchange) is calculated. Indicate how often the value will be updated.</w:t>
      </w:r>
    </w:p>
    <w:p w14:paraId="78BB3560" w14:textId="68389620" w:rsidR="00506F33" w:rsidRPr="00F11C84" w:rsidRDefault="00506F33" w:rsidP="00CA01C7">
      <w:pPr>
        <w:pStyle w:val="NormalIndent"/>
        <w:spacing w:line="300" w:lineRule="atLeast"/>
        <w:rPr>
          <w:i/>
          <w:iCs/>
          <w:lang w:val="en-US"/>
        </w:rPr>
      </w:pPr>
      <w:r w:rsidRPr="00F11C84">
        <w:rPr>
          <w:i/>
          <w:iCs/>
          <w:lang w:val="en-US"/>
        </w:rPr>
        <w:t xml:space="preserve">&gt; Describe how the activated FCR (which is included in the historical data) is calculated. </w:t>
      </w:r>
    </w:p>
    <w:p w14:paraId="1DBBF653" w14:textId="77777777" w:rsidR="00E17F6C" w:rsidRPr="00F11C84" w:rsidRDefault="00E17F6C" w:rsidP="00CA01C7">
      <w:pPr>
        <w:pStyle w:val="NormalIndent"/>
        <w:spacing w:line="300" w:lineRule="atLeast"/>
        <w:rPr>
          <w:i/>
          <w:iCs/>
          <w:lang w:val="en-US"/>
        </w:rPr>
      </w:pPr>
    </w:p>
    <w:p w14:paraId="586B0F79" w14:textId="11693F72" w:rsidR="00E17F6C" w:rsidRPr="00F11C84" w:rsidRDefault="003620AE" w:rsidP="00CA01C7">
      <w:pPr>
        <w:pStyle w:val="Heading2"/>
        <w:spacing w:line="300" w:lineRule="atLeast"/>
        <w:rPr>
          <w:sz w:val="28"/>
          <w:szCs w:val="22"/>
          <w:lang w:val="en-US"/>
        </w:rPr>
      </w:pPr>
      <w:r w:rsidRPr="00F11C84">
        <w:rPr>
          <w:sz w:val="28"/>
          <w:szCs w:val="22"/>
          <w:lang w:val="en-US"/>
        </w:rPr>
        <w:t>Calculation of baseline</w:t>
      </w:r>
    </w:p>
    <w:p w14:paraId="196626B8" w14:textId="232BB0DF" w:rsidR="003D4DDC" w:rsidRPr="00F11C84" w:rsidRDefault="00B012AF" w:rsidP="00D174C8">
      <w:pPr>
        <w:ind w:left="1304"/>
        <w:rPr>
          <w:lang w:val="en-US"/>
        </w:rPr>
      </w:pPr>
      <w:r w:rsidRPr="00F11C84">
        <w:rPr>
          <w:lang w:val="en-US"/>
        </w:rPr>
        <w:t xml:space="preserve">If the power of the </w:t>
      </w:r>
      <w:r w:rsidR="00F11C84" w:rsidRPr="00F11C84">
        <w:rPr>
          <w:lang w:val="en-US"/>
        </w:rPr>
        <w:t>reserve</w:t>
      </w:r>
      <w:r w:rsidR="00F11C84">
        <w:rPr>
          <w:lang w:val="en-US"/>
        </w:rPr>
        <w:t xml:space="preserve"> unit</w:t>
      </w:r>
      <w:r w:rsidR="00F11C84" w:rsidRPr="00F11C84">
        <w:rPr>
          <w:lang w:val="en-US"/>
        </w:rPr>
        <w:t xml:space="preserve"> varies</w:t>
      </w:r>
      <w:r w:rsidRPr="00F11C84">
        <w:rPr>
          <w:lang w:val="en-US"/>
        </w:rPr>
        <w:t xml:space="preserve"> according to the conditions, describe the variation and its causes.</w:t>
      </w:r>
    </w:p>
    <w:p w14:paraId="32D22725" w14:textId="77777777" w:rsidR="00D174C8" w:rsidRPr="00F11C84" w:rsidRDefault="00D174C8" w:rsidP="00D174C8">
      <w:pPr>
        <w:ind w:left="1304"/>
        <w:rPr>
          <w:lang w:val="en-US"/>
        </w:rPr>
      </w:pPr>
    </w:p>
    <w:p w14:paraId="12CA18DA" w14:textId="6BFD7B91" w:rsidR="007F0883" w:rsidRPr="00F11C84" w:rsidRDefault="00EE40C5" w:rsidP="007F0883">
      <w:pPr>
        <w:spacing w:line="300" w:lineRule="atLeast"/>
        <w:ind w:left="1304"/>
        <w:rPr>
          <w:i/>
          <w:iCs/>
          <w:color w:val="00B050"/>
          <w:lang w:val="en-US"/>
        </w:rPr>
      </w:pPr>
      <w:r w:rsidRPr="00F11C84">
        <w:rPr>
          <w:i/>
          <w:iCs/>
          <w:lang w:val="en-US"/>
        </w:rPr>
        <w:t xml:space="preserve">&gt; Describe how variations in the power of the reserve </w:t>
      </w:r>
      <w:r w:rsidR="00F11C84">
        <w:rPr>
          <w:i/>
          <w:iCs/>
          <w:lang w:val="en-US"/>
        </w:rPr>
        <w:t>unit</w:t>
      </w:r>
      <w:r w:rsidRPr="00F11C84">
        <w:rPr>
          <w:i/>
          <w:iCs/>
          <w:lang w:val="en-US"/>
        </w:rPr>
        <w:t xml:space="preserve"> are </w:t>
      </w:r>
      <w:proofErr w:type="gramStart"/>
      <w:r w:rsidRPr="00F11C84">
        <w:rPr>
          <w:i/>
          <w:iCs/>
          <w:lang w:val="en-US"/>
        </w:rPr>
        <w:t>taken into account</w:t>
      </w:r>
      <w:proofErr w:type="gramEnd"/>
      <w:r w:rsidRPr="00F11C84">
        <w:rPr>
          <w:i/>
          <w:iCs/>
          <w:lang w:val="en-US"/>
        </w:rPr>
        <w:t xml:space="preserve"> when determining the available reserve capacity for trading. For example, what forecasts are used, how accurate the forecasts are, what margin is used, etc. </w:t>
      </w:r>
    </w:p>
    <w:p w14:paraId="47847D50" w14:textId="77777777" w:rsidR="00A335FB" w:rsidRPr="00F11C84" w:rsidRDefault="00A335FB" w:rsidP="007F0883">
      <w:pPr>
        <w:spacing w:line="300" w:lineRule="atLeast"/>
        <w:rPr>
          <w:i/>
          <w:iCs/>
          <w:lang w:val="en-US"/>
        </w:rPr>
      </w:pPr>
    </w:p>
    <w:p w14:paraId="1E76A2E2" w14:textId="4476031C" w:rsidR="00F11C84" w:rsidRPr="00F11C84" w:rsidRDefault="00A335FB" w:rsidP="00F11C84">
      <w:pPr>
        <w:pStyle w:val="NormalIndent"/>
        <w:spacing w:line="300" w:lineRule="atLeast"/>
        <w:rPr>
          <w:i/>
          <w:iCs/>
          <w:lang w:val="en-US"/>
        </w:rPr>
      </w:pPr>
      <w:r w:rsidRPr="00F11C84">
        <w:rPr>
          <w:i/>
          <w:iCs/>
          <w:lang w:val="en-US"/>
        </w:rPr>
        <w:t xml:space="preserve">&gt; Describe how the reference capacity (baseline) of the reserve object is calculated during operation. </w:t>
      </w:r>
    </w:p>
    <w:p w14:paraId="30ED9ED4" w14:textId="4784BCCD" w:rsidR="00C22275" w:rsidRPr="00F11C84" w:rsidRDefault="00C22275" w:rsidP="00F11C84">
      <w:pPr>
        <w:pStyle w:val="NormalIndent"/>
        <w:spacing w:line="300" w:lineRule="atLeast"/>
        <w:rPr>
          <w:i/>
          <w:iCs/>
          <w:lang w:val="en-US"/>
        </w:rPr>
      </w:pPr>
      <w:r w:rsidRPr="00F11C84">
        <w:rPr>
          <w:i/>
          <w:iCs/>
          <w:lang w:val="en-US"/>
        </w:rPr>
        <w:t>- Example: a reserve object has a controlled setpoint that determines the reference power.</w:t>
      </w:r>
    </w:p>
    <w:p w14:paraId="5D2C02C2" w14:textId="652C9289" w:rsidR="003944EA" w:rsidRPr="00F11C84" w:rsidRDefault="003944EA" w:rsidP="00F11C84">
      <w:pPr>
        <w:pStyle w:val="NormalIndent"/>
        <w:spacing w:line="300" w:lineRule="atLeast"/>
        <w:rPr>
          <w:i/>
          <w:iCs/>
          <w:lang w:val="en-US"/>
        </w:rPr>
      </w:pPr>
      <w:r w:rsidRPr="00F11C84">
        <w:rPr>
          <w:i/>
          <w:iCs/>
          <w:lang w:val="en-US"/>
        </w:rPr>
        <w:t>- Example: reference power is dependent on wind speed. Describe how it is calculated (e.g. measurement data and models used, accuracy of data/calculation, refresh interval...). Examples of calculations and more detailed requirements for validating reference power for weather-dependent production can be found in the source [2]. Attach the one-month data on calculated and measured instantaneous power required in source [2], if not already provided.</w:t>
      </w:r>
    </w:p>
    <w:p w14:paraId="2152C5B6" w14:textId="7B29E725" w:rsidR="00E86DA4" w:rsidRPr="00F11C84" w:rsidRDefault="00E86DA4" w:rsidP="006D4FC8">
      <w:pPr>
        <w:spacing w:line="300" w:lineRule="atLeast"/>
        <w:rPr>
          <w:i/>
          <w:iCs/>
          <w:lang w:val="en-US"/>
        </w:rPr>
      </w:pPr>
    </w:p>
    <w:p w14:paraId="5224E63E" w14:textId="77777777" w:rsidR="00E75084" w:rsidRPr="00F11C84" w:rsidRDefault="00E75084" w:rsidP="00CA01C7">
      <w:pPr>
        <w:pStyle w:val="ListParagraph"/>
        <w:spacing w:line="300" w:lineRule="atLeast"/>
        <w:ind w:left="1664"/>
        <w:rPr>
          <w:i/>
          <w:iCs/>
          <w:lang w:val="en-US"/>
        </w:rPr>
      </w:pPr>
    </w:p>
    <w:p w14:paraId="1255AAAF" w14:textId="12D5A510" w:rsidR="00E75084" w:rsidRPr="00F11C84" w:rsidRDefault="003620AE" w:rsidP="00CA01C7">
      <w:pPr>
        <w:pStyle w:val="Heading2"/>
        <w:spacing w:line="300" w:lineRule="atLeast"/>
        <w:rPr>
          <w:sz w:val="28"/>
          <w:szCs w:val="22"/>
          <w:lang w:val="en-US"/>
        </w:rPr>
      </w:pPr>
      <w:r w:rsidRPr="00F11C84">
        <w:rPr>
          <w:sz w:val="28"/>
          <w:szCs w:val="22"/>
          <w:lang w:val="en-US"/>
        </w:rPr>
        <w:t>Logging of measurements</w:t>
      </w:r>
    </w:p>
    <w:p w14:paraId="309EA8CC" w14:textId="6D2398DE" w:rsidR="00A6559D" w:rsidRPr="00F11C84" w:rsidRDefault="00A6559D" w:rsidP="00CA01C7">
      <w:pPr>
        <w:pStyle w:val="NormalIndent"/>
        <w:spacing w:line="300" w:lineRule="atLeast"/>
        <w:rPr>
          <w:lang w:val="en-US"/>
        </w:rPr>
      </w:pPr>
      <w:r w:rsidRPr="00F11C84">
        <w:rPr>
          <w:lang w:val="en-US"/>
        </w:rPr>
        <w:t xml:space="preserve">Describe the method used for continuous recording of measured values. If different measurement arrangements are used during the </w:t>
      </w:r>
      <w:r w:rsidR="00F11C84">
        <w:rPr>
          <w:lang w:val="en-US"/>
        </w:rPr>
        <w:t>prequalification</w:t>
      </w:r>
      <w:r w:rsidRPr="00F11C84">
        <w:rPr>
          <w:lang w:val="en-US"/>
        </w:rPr>
        <w:t xml:space="preserve"> test, they are described in section 4.2.</w:t>
      </w:r>
    </w:p>
    <w:p w14:paraId="66D62ECB" w14:textId="2C1BFA14" w:rsidR="00846818" w:rsidRPr="00F11C84" w:rsidRDefault="00846818" w:rsidP="00CA01C7">
      <w:pPr>
        <w:pStyle w:val="NormalIndent"/>
        <w:spacing w:line="300" w:lineRule="atLeast"/>
        <w:rPr>
          <w:i/>
          <w:iCs/>
          <w:lang w:val="en-US"/>
        </w:rPr>
      </w:pPr>
      <w:r w:rsidRPr="00F11C84">
        <w:rPr>
          <w:lang w:val="en-US"/>
        </w:rPr>
        <w:t xml:space="preserve">&gt; </w:t>
      </w:r>
      <w:r w:rsidRPr="00F11C84">
        <w:rPr>
          <w:i/>
          <w:iCs/>
          <w:lang w:val="en-US"/>
        </w:rPr>
        <w:t>Describe how the power and frequency measurement</w:t>
      </w:r>
      <w:r w:rsidR="00F11C84">
        <w:rPr>
          <w:i/>
          <w:iCs/>
          <w:lang w:val="en-US"/>
        </w:rPr>
        <w:t>s</w:t>
      </w:r>
      <w:r w:rsidRPr="00F11C84">
        <w:rPr>
          <w:i/>
          <w:iCs/>
          <w:lang w:val="en-US"/>
        </w:rPr>
        <w:t xml:space="preserve"> </w:t>
      </w:r>
      <w:r w:rsidR="00F11C84">
        <w:rPr>
          <w:i/>
          <w:iCs/>
          <w:lang w:val="en-US"/>
        </w:rPr>
        <w:t>are</w:t>
      </w:r>
      <w:r w:rsidRPr="00F11C84">
        <w:rPr>
          <w:i/>
          <w:iCs/>
          <w:lang w:val="en-US"/>
        </w:rPr>
        <w:t xml:space="preserve"> carried out and the factors affecting the measurement.  </w:t>
      </w:r>
    </w:p>
    <w:p w14:paraId="0528B643" w14:textId="25276109" w:rsidR="003F6030" w:rsidRPr="00F11C84" w:rsidRDefault="003F6030" w:rsidP="00D40AB3">
      <w:pPr>
        <w:pStyle w:val="ListParagraph"/>
        <w:numPr>
          <w:ilvl w:val="0"/>
          <w:numId w:val="35"/>
        </w:numPr>
        <w:spacing w:line="300" w:lineRule="atLeast"/>
        <w:rPr>
          <w:i/>
          <w:iCs/>
          <w:lang w:val="en-US"/>
        </w:rPr>
      </w:pPr>
      <w:r w:rsidRPr="00F11C84">
        <w:rPr>
          <w:i/>
          <w:iCs/>
          <w:lang w:val="en-US"/>
        </w:rPr>
        <w:t xml:space="preserve">Report the entire measurement chain with time delays. </w:t>
      </w:r>
    </w:p>
    <w:p w14:paraId="261A8D74" w14:textId="77777777" w:rsidR="00D40AB3" w:rsidRPr="00F11C84" w:rsidRDefault="00D40AB3" w:rsidP="00D40AB3">
      <w:pPr>
        <w:pStyle w:val="ListParagraph"/>
        <w:spacing w:line="300" w:lineRule="atLeast"/>
        <w:ind w:left="2024"/>
        <w:rPr>
          <w:i/>
          <w:iCs/>
          <w:lang w:val="en-US"/>
        </w:rPr>
      </w:pPr>
    </w:p>
    <w:p w14:paraId="184E50A8" w14:textId="1DAFFC77" w:rsidR="00A84345" w:rsidRPr="00F11C84" w:rsidRDefault="00A84345" w:rsidP="00CA01C7">
      <w:pPr>
        <w:spacing w:line="300" w:lineRule="atLeast"/>
        <w:ind w:left="1304"/>
        <w:rPr>
          <w:i/>
          <w:iCs/>
          <w:lang w:val="en-US"/>
        </w:rPr>
      </w:pPr>
      <w:r w:rsidRPr="00F11C84">
        <w:rPr>
          <w:i/>
          <w:iCs/>
          <w:lang w:val="en-US"/>
        </w:rPr>
        <w:t>&gt; Enter the values for measurement accuracy, measurement resolution and sampling</w:t>
      </w:r>
      <w:r w:rsidR="00F11C84">
        <w:rPr>
          <w:i/>
          <w:iCs/>
          <w:lang w:val="en-US"/>
        </w:rPr>
        <w:t xml:space="preserve"> rate</w:t>
      </w:r>
      <w:r w:rsidRPr="00F11C84">
        <w:rPr>
          <w:i/>
          <w:iCs/>
          <w:lang w:val="en-US"/>
        </w:rPr>
        <w:t xml:space="preserve"> in Table </w:t>
      </w:r>
      <w:r w:rsidR="00AB059A">
        <w:rPr>
          <w:i/>
          <w:iCs/>
          <w:lang w:val="en-US"/>
        </w:rPr>
        <w:t>7</w:t>
      </w:r>
      <w:r w:rsidRPr="00F11C84">
        <w:rPr>
          <w:i/>
          <w:iCs/>
          <w:lang w:val="en-US"/>
        </w:rPr>
        <w:t xml:space="preserve"> below. Please attach appropriate documentation, e.g. technical data of measuring instruments (data sheet). </w:t>
      </w:r>
    </w:p>
    <w:p w14:paraId="47F5BC1D" w14:textId="77777777" w:rsidR="00DD6232" w:rsidRPr="00F11C84" w:rsidRDefault="00DD6232" w:rsidP="00CA01C7">
      <w:pPr>
        <w:spacing w:line="300" w:lineRule="atLeast"/>
        <w:ind w:left="1304"/>
        <w:rPr>
          <w:i/>
          <w:iCs/>
          <w:lang w:val="en-US"/>
        </w:rPr>
      </w:pPr>
    </w:p>
    <w:p w14:paraId="41A46A31" w14:textId="750D5A76" w:rsidR="00326BAF" w:rsidRPr="00F11C84" w:rsidRDefault="00326BAF" w:rsidP="00CA01C7">
      <w:pPr>
        <w:spacing w:line="300" w:lineRule="atLeast"/>
        <w:ind w:left="1304"/>
        <w:rPr>
          <w:i/>
          <w:iCs/>
          <w:lang w:val="en-US"/>
        </w:rPr>
      </w:pPr>
      <w:r w:rsidRPr="00F11C84">
        <w:rPr>
          <w:i/>
          <w:iCs/>
          <w:lang w:val="en-US"/>
        </w:rPr>
        <w:t xml:space="preserve">&gt; Indicate where the history data will be stored and how long it will be stored. </w:t>
      </w:r>
    </w:p>
    <w:p w14:paraId="307138CB" w14:textId="77777777" w:rsidR="00DD6232" w:rsidRPr="00F11C84" w:rsidRDefault="00DD6232" w:rsidP="00CA01C7">
      <w:pPr>
        <w:spacing w:line="300" w:lineRule="atLeast"/>
        <w:ind w:left="1304"/>
        <w:rPr>
          <w:i/>
          <w:iCs/>
          <w:lang w:val="en-US"/>
        </w:rPr>
      </w:pPr>
    </w:p>
    <w:p w14:paraId="57DE0C6A" w14:textId="58D6CAEA" w:rsidR="00BD3276" w:rsidRPr="00F11C84" w:rsidRDefault="00220CBE" w:rsidP="00442EE9">
      <w:pPr>
        <w:spacing w:line="300" w:lineRule="atLeast"/>
        <w:ind w:firstLine="1304"/>
        <w:rPr>
          <w:i/>
          <w:iCs/>
          <w:lang w:val="en-US"/>
        </w:rPr>
      </w:pPr>
      <w:r w:rsidRPr="00F11C84">
        <w:rPr>
          <w:i/>
          <w:iCs/>
          <w:lang w:val="en-US"/>
        </w:rPr>
        <w:t>&gt; Specify the time zone to be used for timestamping.</w:t>
      </w:r>
    </w:p>
    <w:p w14:paraId="08BDA1DC" w14:textId="77777777" w:rsidR="00C35962" w:rsidRPr="00F11C84" w:rsidRDefault="00C35962" w:rsidP="00CA01C7">
      <w:pPr>
        <w:pStyle w:val="ListParagraph"/>
        <w:spacing w:line="300" w:lineRule="atLeast"/>
        <w:ind w:left="1304"/>
        <w:rPr>
          <w:i/>
          <w:iCs/>
          <w:lang w:val="en-US"/>
        </w:rPr>
      </w:pPr>
    </w:p>
    <w:p w14:paraId="29DFF0F4" w14:textId="6B260E31" w:rsidR="00C35962" w:rsidRPr="00F11C84" w:rsidRDefault="00C35962" w:rsidP="0060098A">
      <w:pPr>
        <w:pStyle w:val="NormalIndent"/>
        <w:spacing w:line="300" w:lineRule="atLeast"/>
        <w:rPr>
          <w:i/>
          <w:iCs/>
          <w:sz w:val="18"/>
          <w:szCs w:val="16"/>
          <w:lang w:val="en-US"/>
        </w:rPr>
      </w:pPr>
      <w:r w:rsidRPr="00F11C84">
        <w:rPr>
          <w:i/>
          <w:iCs/>
          <w:sz w:val="18"/>
          <w:szCs w:val="16"/>
          <w:lang w:val="en-US"/>
        </w:rPr>
        <w:t xml:space="preserve">Table </w:t>
      </w:r>
      <w:r w:rsidR="00AB059A">
        <w:rPr>
          <w:i/>
          <w:iCs/>
          <w:sz w:val="18"/>
          <w:szCs w:val="16"/>
          <w:lang w:val="en-US"/>
        </w:rPr>
        <w:t>7</w:t>
      </w:r>
      <w:r w:rsidRPr="00F11C84">
        <w:rPr>
          <w:i/>
          <w:iCs/>
          <w:sz w:val="18"/>
          <w:szCs w:val="16"/>
          <w:lang w:val="en-US"/>
        </w:rPr>
        <w:t xml:space="preserve">. Summary of data storage and logging. </w:t>
      </w:r>
    </w:p>
    <w:tbl>
      <w:tblPr>
        <w:tblStyle w:val="SvKTabellformat"/>
        <w:tblW w:w="0" w:type="auto"/>
        <w:tblInd w:w="1244" w:type="dxa"/>
        <w:tblLayout w:type="fixed"/>
        <w:tblLook w:val="04A0" w:firstRow="1" w:lastRow="0" w:firstColumn="1" w:lastColumn="0" w:noHBand="0" w:noVBand="1"/>
      </w:tblPr>
      <w:tblGrid>
        <w:gridCol w:w="2240"/>
        <w:gridCol w:w="1276"/>
        <w:gridCol w:w="1134"/>
        <w:gridCol w:w="142"/>
        <w:gridCol w:w="2409"/>
      </w:tblGrid>
      <w:tr w:rsidR="00097B34" w:rsidRPr="00E1039F" w14:paraId="766C2D67" w14:textId="77777777" w:rsidTr="000C1BBD">
        <w:trPr>
          <w:cnfStyle w:val="100000000000" w:firstRow="1" w:lastRow="0" w:firstColumn="0" w:lastColumn="0" w:oddVBand="0" w:evenVBand="0" w:oddHBand="0" w:evenHBand="0" w:firstRowFirstColumn="0" w:firstRowLastColumn="0" w:lastRowFirstColumn="0" w:lastRowLastColumn="0"/>
        </w:trPr>
        <w:tc>
          <w:tcPr>
            <w:tcW w:w="2240" w:type="dxa"/>
            <w:tcBorders>
              <w:top w:val="nil"/>
              <w:left w:val="single" w:sz="48" w:space="0" w:color="FFFFFF"/>
              <w:right w:val="single" w:sz="48" w:space="0" w:color="FFFFFF"/>
            </w:tcBorders>
          </w:tcPr>
          <w:p w14:paraId="4ADAF9E0" w14:textId="77777777" w:rsidR="00097B34" w:rsidRPr="00F11C84" w:rsidRDefault="00097B34" w:rsidP="00CA01C7">
            <w:pPr>
              <w:pStyle w:val="Tabelltext"/>
              <w:spacing w:line="300" w:lineRule="atLeast"/>
              <w:rPr>
                <w:lang w:val="en-US"/>
              </w:rPr>
            </w:pPr>
          </w:p>
        </w:tc>
        <w:tc>
          <w:tcPr>
            <w:tcW w:w="1276" w:type="dxa"/>
            <w:tcBorders>
              <w:top w:val="nil"/>
              <w:left w:val="single" w:sz="48" w:space="0" w:color="FFFFFF"/>
              <w:right w:val="single" w:sz="48" w:space="0" w:color="FFFFFF"/>
            </w:tcBorders>
            <w:hideMark/>
          </w:tcPr>
          <w:p w14:paraId="4DB0D38D" w14:textId="7749BF07" w:rsidR="00097B34" w:rsidRPr="00F11C84" w:rsidRDefault="00097B34" w:rsidP="00CA01C7">
            <w:pPr>
              <w:pStyle w:val="Tabelltext"/>
              <w:spacing w:line="300" w:lineRule="atLeast"/>
              <w:jc w:val="right"/>
              <w:rPr>
                <w:szCs w:val="20"/>
                <w:lang w:val="en-US"/>
              </w:rPr>
            </w:pPr>
            <w:r w:rsidRPr="00F11C84">
              <w:rPr>
                <w:sz w:val="20"/>
                <w:szCs w:val="20"/>
                <w:lang w:val="en-US"/>
              </w:rPr>
              <w:t>Accuracy</w:t>
            </w:r>
          </w:p>
        </w:tc>
        <w:tc>
          <w:tcPr>
            <w:tcW w:w="1276" w:type="dxa"/>
            <w:gridSpan w:val="2"/>
            <w:tcBorders>
              <w:top w:val="nil"/>
              <w:left w:val="single" w:sz="48" w:space="0" w:color="FFFFFF"/>
              <w:right w:val="single" w:sz="48" w:space="0" w:color="FFFFFF"/>
            </w:tcBorders>
            <w:hideMark/>
          </w:tcPr>
          <w:p w14:paraId="13B0A583" w14:textId="482709C1" w:rsidR="00097B34" w:rsidRPr="00F11C84" w:rsidRDefault="00097B34" w:rsidP="00CA01C7">
            <w:pPr>
              <w:pStyle w:val="Tabelltext"/>
              <w:spacing w:line="300" w:lineRule="atLeast"/>
              <w:jc w:val="right"/>
              <w:rPr>
                <w:sz w:val="20"/>
                <w:szCs w:val="20"/>
                <w:lang w:val="en-US"/>
              </w:rPr>
            </w:pPr>
            <w:r w:rsidRPr="00F11C84">
              <w:rPr>
                <w:sz w:val="20"/>
                <w:szCs w:val="20"/>
                <w:lang w:val="en-US"/>
              </w:rPr>
              <w:t>Resolution</w:t>
            </w:r>
          </w:p>
        </w:tc>
        <w:tc>
          <w:tcPr>
            <w:tcW w:w="2409" w:type="dxa"/>
            <w:tcBorders>
              <w:top w:val="nil"/>
              <w:left w:val="single" w:sz="48" w:space="0" w:color="FFFFFF"/>
              <w:right w:val="single" w:sz="48" w:space="0" w:color="FFFFFF"/>
            </w:tcBorders>
            <w:hideMark/>
          </w:tcPr>
          <w:p w14:paraId="26D6DD40" w14:textId="1623A06B" w:rsidR="00097B34" w:rsidRPr="00F11C84" w:rsidRDefault="00F11C84" w:rsidP="00CA01C7">
            <w:pPr>
              <w:pStyle w:val="Tabelltext"/>
              <w:spacing w:line="300" w:lineRule="atLeast"/>
              <w:jc w:val="center"/>
              <w:rPr>
                <w:sz w:val="20"/>
                <w:szCs w:val="20"/>
                <w:lang w:val="en-US"/>
              </w:rPr>
            </w:pPr>
            <w:r w:rsidRPr="00F11C84">
              <w:rPr>
                <w:sz w:val="20"/>
                <w:szCs w:val="20"/>
                <w:lang w:val="en-US"/>
              </w:rPr>
              <w:t>Sampling rate</w:t>
            </w:r>
          </w:p>
          <w:p w14:paraId="3DC0A268" w14:textId="76F5DBEF" w:rsidR="00097B34" w:rsidRPr="00E1039F" w:rsidRDefault="00097B34" w:rsidP="00CA01C7">
            <w:pPr>
              <w:pStyle w:val="Tabelltext"/>
              <w:spacing w:line="300" w:lineRule="atLeast"/>
              <w:jc w:val="center"/>
              <w:rPr>
                <w:sz w:val="20"/>
                <w:szCs w:val="20"/>
                <w:lang w:val="fi-FI"/>
              </w:rPr>
            </w:pPr>
          </w:p>
        </w:tc>
      </w:tr>
      <w:tr w:rsidR="00097B34" w:rsidRPr="00E1039F" w14:paraId="4135720E" w14:textId="77777777" w:rsidTr="000C1BBD">
        <w:tc>
          <w:tcPr>
            <w:tcW w:w="2240" w:type="dxa"/>
            <w:tcBorders>
              <w:top w:val="single" w:sz="2" w:space="0" w:color="auto"/>
              <w:left w:val="single" w:sz="48" w:space="0" w:color="FFFFFF"/>
              <w:bottom w:val="single" w:sz="2" w:space="0" w:color="auto"/>
              <w:right w:val="single" w:sz="48" w:space="0" w:color="FFFFFF"/>
            </w:tcBorders>
            <w:hideMark/>
          </w:tcPr>
          <w:p w14:paraId="2F16B31E" w14:textId="08EAD701" w:rsidR="00097B34" w:rsidRPr="00F11C84" w:rsidRDefault="00097B34" w:rsidP="00CA01C7">
            <w:pPr>
              <w:pStyle w:val="Tabelltext"/>
              <w:spacing w:line="300" w:lineRule="atLeast"/>
              <w:rPr>
                <w:szCs w:val="20"/>
                <w:lang w:val="en-US"/>
              </w:rPr>
            </w:pPr>
            <w:r w:rsidRPr="00F11C84">
              <w:rPr>
                <w:color w:val="000000" w:themeColor="text1"/>
                <w:sz w:val="20"/>
                <w:szCs w:val="20"/>
                <w:lang w:val="en-US"/>
              </w:rPr>
              <w:t>Instantaneous active power</w:t>
            </w:r>
          </w:p>
        </w:tc>
        <w:tc>
          <w:tcPr>
            <w:tcW w:w="1276" w:type="dxa"/>
            <w:tcBorders>
              <w:top w:val="single" w:sz="2" w:space="0" w:color="auto"/>
              <w:left w:val="single" w:sz="48" w:space="0" w:color="FFFFFF"/>
              <w:bottom w:val="single" w:sz="2" w:space="0" w:color="auto"/>
              <w:right w:val="single" w:sz="48" w:space="0" w:color="FFFFFF"/>
            </w:tcBorders>
            <w:hideMark/>
          </w:tcPr>
          <w:p w14:paraId="14E2528E" w14:textId="77777777" w:rsidR="00097B34" w:rsidRPr="00E1039F" w:rsidRDefault="00097B34" w:rsidP="00CA01C7">
            <w:pPr>
              <w:pStyle w:val="BodyText"/>
              <w:spacing w:line="300" w:lineRule="atLeast"/>
              <w:jc w:val="right"/>
              <w:rPr>
                <w:szCs w:val="24"/>
                <w:lang w:val="fi-FI"/>
              </w:rPr>
            </w:pPr>
            <w:r w:rsidRPr="00E1039F">
              <w:t xml:space="preserve"> %</w:t>
            </w:r>
          </w:p>
        </w:tc>
        <w:tc>
          <w:tcPr>
            <w:tcW w:w="1134" w:type="dxa"/>
            <w:tcBorders>
              <w:top w:val="single" w:sz="2" w:space="0" w:color="auto"/>
              <w:left w:val="single" w:sz="48" w:space="0" w:color="FFFFFF"/>
              <w:bottom w:val="single" w:sz="2" w:space="0" w:color="auto"/>
              <w:right w:val="single" w:sz="48" w:space="0" w:color="FFFFFF"/>
            </w:tcBorders>
            <w:hideMark/>
          </w:tcPr>
          <w:p w14:paraId="4985BE18" w14:textId="77777777" w:rsidR="00097B34" w:rsidRPr="00E1039F" w:rsidRDefault="00097B34" w:rsidP="00CA01C7">
            <w:pPr>
              <w:pStyle w:val="BodyText"/>
              <w:spacing w:line="300" w:lineRule="atLeast"/>
              <w:jc w:val="right"/>
              <w:rPr>
                <w:lang w:val="fi-FI"/>
              </w:rPr>
            </w:pPr>
            <w:r w:rsidRPr="00E1039F">
              <w:t>MW</w:t>
            </w:r>
          </w:p>
        </w:tc>
        <w:tc>
          <w:tcPr>
            <w:tcW w:w="2551" w:type="dxa"/>
            <w:gridSpan w:val="2"/>
            <w:tcBorders>
              <w:top w:val="single" w:sz="2" w:space="0" w:color="auto"/>
              <w:left w:val="single" w:sz="48" w:space="0" w:color="FFFFFF"/>
              <w:bottom w:val="single" w:sz="2" w:space="0" w:color="auto"/>
              <w:right w:val="single" w:sz="48" w:space="0" w:color="FFFFFF"/>
            </w:tcBorders>
            <w:hideMark/>
          </w:tcPr>
          <w:p w14:paraId="2ADA7483" w14:textId="77777777" w:rsidR="00097B34" w:rsidRPr="00E1039F" w:rsidRDefault="00097B34" w:rsidP="00CA01C7">
            <w:pPr>
              <w:pStyle w:val="BodyText"/>
              <w:spacing w:line="300" w:lineRule="atLeast"/>
              <w:jc w:val="right"/>
              <w:rPr>
                <w:lang w:val="fi-FI"/>
              </w:rPr>
            </w:pPr>
            <w:r w:rsidRPr="00E1039F">
              <w:t>s</w:t>
            </w:r>
          </w:p>
        </w:tc>
      </w:tr>
      <w:tr w:rsidR="00097B34" w:rsidRPr="00E1039F" w14:paraId="4E4AA538" w14:textId="77777777" w:rsidTr="000C1BBD">
        <w:tc>
          <w:tcPr>
            <w:tcW w:w="2240" w:type="dxa"/>
            <w:tcBorders>
              <w:top w:val="single" w:sz="2" w:space="0" w:color="auto"/>
              <w:left w:val="single" w:sz="48" w:space="0" w:color="FFFFFF"/>
              <w:bottom w:val="single" w:sz="2" w:space="0" w:color="auto"/>
              <w:right w:val="single" w:sz="48" w:space="0" w:color="FFFFFF"/>
            </w:tcBorders>
            <w:hideMark/>
          </w:tcPr>
          <w:p w14:paraId="3A656372" w14:textId="4E99BA98" w:rsidR="00097B34" w:rsidRPr="00F11C84" w:rsidRDefault="00097B34" w:rsidP="00CA01C7">
            <w:pPr>
              <w:pStyle w:val="Tabelltext"/>
              <w:spacing w:line="300" w:lineRule="atLeast"/>
              <w:rPr>
                <w:szCs w:val="20"/>
                <w:lang w:val="en-US"/>
              </w:rPr>
            </w:pPr>
            <w:r w:rsidRPr="00F11C84">
              <w:rPr>
                <w:sz w:val="20"/>
                <w:szCs w:val="20"/>
                <w:lang w:val="en-US"/>
              </w:rPr>
              <w:t xml:space="preserve">Measured </w:t>
            </w:r>
            <w:r w:rsidR="00F11C84" w:rsidRPr="00F11C84">
              <w:rPr>
                <w:sz w:val="20"/>
                <w:szCs w:val="20"/>
                <w:lang w:val="en-US"/>
              </w:rPr>
              <w:t>grid</w:t>
            </w:r>
            <w:r w:rsidRPr="00F11C84">
              <w:rPr>
                <w:sz w:val="20"/>
                <w:szCs w:val="20"/>
                <w:lang w:val="en-US"/>
              </w:rPr>
              <w:t xml:space="preserve"> frequency </w:t>
            </w:r>
          </w:p>
        </w:tc>
        <w:tc>
          <w:tcPr>
            <w:tcW w:w="1276" w:type="dxa"/>
            <w:tcBorders>
              <w:top w:val="single" w:sz="2" w:space="0" w:color="auto"/>
              <w:left w:val="single" w:sz="48" w:space="0" w:color="FFFFFF"/>
              <w:bottom w:val="single" w:sz="2" w:space="0" w:color="auto"/>
              <w:right w:val="single" w:sz="48" w:space="0" w:color="FFFFFF"/>
            </w:tcBorders>
            <w:hideMark/>
          </w:tcPr>
          <w:p w14:paraId="5EA4D684" w14:textId="77777777" w:rsidR="00097B34" w:rsidRPr="00E1039F" w:rsidRDefault="00097B34" w:rsidP="00CA01C7">
            <w:pPr>
              <w:pStyle w:val="BodyText"/>
              <w:spacing w:line="300" w:lineRule="atLeast"/>
              <w:jc w:val="right"/>
              <w:rPr>
                <w:szCs w:val="24"/>
                <w:lang w:val="fi-FI"/>
              </w:rPr>
            </w:pPr>
            <w:r w:rsidRPr="00E1039F">
              <w:t>MHz</w:t>
            </w:r>
          </w:p>
        </w:tc>
        <w:tc>
          <w:tcPr>
            <w:tcW w:w="1134" w:type="dxa"/>
            <w:tcBorders>
              <w:top w:val="single" w:sz="2" w:space="0" w:color="auto"/>
              <w:left w:val="single" w:sz="48" w:space="0" w:color="FFFFFF"/>
              <w:bottom w:val="single" w:sz="2" w:space="0" w:color="auto"/>
              <w:right w:val="single" w:sz="48" w:space="0" w:color="FFFFFF"/>
            </w:tcBorders>
            <w:hideMark/>
          </w:tcPr>
          <w:p w14:paraId="74C67871" w14:textId="77777777" w:rsidR="00097B34" w:rsidRPr="00E1039F" w:rsidRDefault="00097B34" w:rsidP="00CA01C7">
            <w:pPr>
              <w:pStyle w:val="BodyText"/>
              <w:spacing w:line="300" w:lineRule="atLeast"/>
              <w:jc w:val="right"/>
              <w:rPr>
                <w:lang w:val="fi-FI"/>
              </w:rPr>
            </w:pPr>
            <w:r w:rsidRPr="00E1039F">
              <w:t>MHz</w:t>
            </w:r>
          </w:p>
        </w:tc>
        <w:tc>
          <w:tcPr>
            <w:tcW w:w="2551" w:type="dxa"/>
            <w:gridSpan w:val="2"/>
            <w:tcBorders>
              <w:top w:val="single" w:sz="2" w:space="0" w:color="auto"/>
              <w:left w:val="single" w:sz="48" w:space="0" w:color="FFFFFF"/>
              <w:bottom w:val="single" w:sz="2" w:space="0" w:color="auto"/>
              <w:right w:val="single" w:sz="48" w:space="0" w:color="FFFFFF"/>
            </w:tcBorders>
            <w:hideMark/>
          </w:tcPr>
          <w:p w14:paraId="7D0775DE" w14:textId="77777777" w:rsidR="00097B34" w:rsidRPr="00E1039F" w:rsidRDefault="00097B34" w:rsidP="00CA01C7">
            <w:pPr>
              <w:pStyle w:val="BodyText"/>
              <w:spacing w:line="300" w:lineRule="atLeast"/>
              <w:jc w:val="right"/>
              <w:rPr>
                <w:lang w:val="fi-FI"/>
              </w:rPr>
            </w:pPr>
            <w:r w:rsidRPr="00E1039F">
              <w:t>s</w:t>
            </w:r>
          </w:p>
        </w:tc>
      </w:tr>
      <w:tr w:rsidR="00097B34" w:rsidRPr="00E1039F" w14:paraId="0072E3C1" w14:textId="77777777" w:rsidTr="000C1BBD">
        <w:tc>
          <w:tcPr>
            <w:tcW w:w="2240" w:type="dxa"/>
            <w:tcBorders>
              <w:top w:val="single" w:sz="2" w:space="0" w:color="auto"/>
              <w:left w:val="single" w:sz="48" w:space="0" w:color="FFFFFF"/>
              <w:bottom w:val="nil"/>
              <w:right w:val="single" w:sz="48" w:space="0" w:color="FFFFFF"/>
            </w:tcBorders>
          </w:tcPr>
          <w:p w14:paraId="20B14297" w14:textId="77777777" w:rsidR="00097B34" w:rsidRPr="00E1039F" w:rsidRDefault="00097B34" w:rsidP="007230A3">
            <w:pPr>
              <w:pStyle w:val="ListBullet"/>
              <w:numPr>
                <w:ilvl w:val="0"/>
                <w:numId w:val="0"/>
              </w:numPr>
              <w:tabs>
                <w:tab w:val="left" w:pos="1304"/>
              </w:tabs>
              <w:spacing w:line="300" w:lineRule="atLeast"/>
              <w:ind w:left="360" w:hanging="360"/>
              <w:rPr>
                <w:lang w:val="fi-FI"/>
              </w:rPr>
            </w:pPr>
          </w:p>
        </w:tc>
        <w:tc>
          <w:tcPr>
            <w:tcW w:w="1276" w:type="dxa"/>
            <w:tcBorders>
              <w:top w:val="single" w:sz="2" w:space="0" w:color="auto"/>
              <w:left w:val="single" w:sz="48" w:space="0" w:color="FFFFFF"/>
              <w:bottom w:val="nil"/>
              <w:right w:val="single" w:sz="48" w:space="0" w:color="FFFFFF"/>
            </w:tcBorders>
          </w:tcPr>
          <w:p w14:paraId="4B546E40" w14:textId="77777777" w:rsidR="00097B34" w:rsidRPr="00E1039F" w:rsidRDefault="00097B34" w:rsidP="007230A3">
            <w:pPr>
              <w:pStyle w:val="BodyText"/>
              <w:spacing w:line="300" w:lineRule="atLeast"/>
              <w:rPr>
                <w:lang w:val="fi-FI"/>
              </w:rPr>
            </w:pPr>
          </w:p>
        </w:tc>
        <w:tc>
          <w:tcPr>
            <w:tcW w:w="1134" w:type="dxa"/>
            <w:tcBorders>
              <w:top w:val="single" w:sz="2" w:space="0" w:color="auto"/>
              <w:left w:val="single" w:sz="48" w:space="0" w:color="FFFFFF"/>
              <w:bottom w:val="nil"/>
              <w:right w:val="single" w:sz="48" w:space="0" w:color="FFFFFF"/>
            </w:tcBorders>
          </w:tcPr>
          <w:p w14:paraId="01166D76" w14:textId="77777777" w:rsidR="00097B34" w:rsidRPr="00E1039F" w:rsidRDefault="00097B34" w:rsidP="007230A3">
            <w:pPr>
              <w:pStyle w:val="BodyText"/>
              <w:spacing w:line="300" w:lineRule="atLeast"/>
              <w:rPr>
                <w:lang w:val="fi-FI"/>
              </w:rPr>
            </w:pPr>
          </w:p>
        </w:tc>
        <w:tc>
          <w:tcPr>
            <w:tcW w:w="2551" w:type="dxa"/>
            <w:gridSpan w:val="2"/>
            <w:tcBorders>
              <w:top w:val="single" w:sz="2" w:space="0" w:color="auto"/>
              <w:left w:val="single" w:sz="48" w:space="0" w:color="FFFFFF"/>
              <w:bottom w:val="nil"/>
              <w:right w:val="single" w:sz="48" w:space="0" w:color="FFFFFF"/>
            </w:tcBorders>
          </w:tcPr>
          <w:p w14:paraId="54720409" w14:textId="77777777" w:rsidR="00097B34" w:rsidRPr="00E1039F" w:rsidRDefault="00097B34" w:rsidP="007230A3">
            <w:pPr>
              <w:pStyle w:val="BodyText"/>
              <w:spacing w:line="300" w:lineRule="atLeast"/>
              <w:rPr>
                <w:lang w:val="fi-FI"/>
              </w:rPr>
            </w:pPr>
          </w:p>
        </w:tc>
      </w:tr>
    </w:tbl>
    <w:p w14:paraId="3D1DAB01" w14:textId="77777777" w:rsidR="00C35962" w:rsidRPr="00567A1C" w:rsidRDefault="00C35962" w:rsidP="00567A1C">
      <w:pPr>
        <w:spacing w:line="300" w:lineRule="atLeast"/>
        <w:rPr>
          <w:i/>
          <w:iCs/>
        </w:rPr>
      </w:pPr>
    </w:p>
    <w:p w14:paraId="72C940C3" w14:textId="78E2A84E" w:rsidR="00611511" w:rsidRPr="00F11C84" w:rsidRDefault="003620AE" w:rsidP="00611511">
      <w:pPr>
        <w:pStyle w:val="Heading1"/>
        <w:rPr>
          <w:b w:val="0"/>
          <w:bCs/>
          <w:sz w:val="32"/>
          <w:szCs w:val="24"/>
          <w:lang w:val="en-US"/>
        </w:rPr>
      </w:pPr>
      <w:r w:rsidRPr="00F11C84">
        <w:rPr>
          <w:b w:val="0"/>
          <w:bCs/>
          <w:sz w:val="32"/>
          <w:szCs w:val="24"/>
          <w:lang w:val="en-US"/>
        </w:rPr>
        <w:t>Prequalification test and test results</w:t>
      </w:r>
    </w:p>
    <w:p w14:paraId="7C5E6957" w14:textId="4DA05C79" w:rsidR="00F171DD" w:rsidRPr="00F11C84" w:rsidRDefault="003620AE" w:rsidP="00F171DD">
      <w:pPr>
        <w:pStyle w:val="Heading2"/>
        <w:rPr>
          <w:sz w:val="28"/>
          <w:szCs w:val="22"/>
          <w:lang w:val="en-US"/>
        </w:rPr>
      </w:pPr>
      <w:r w:rsidRPr="00F11C84">
        <w:rPr>
          <w:sz w:val="28"/>
          <w:szCs w:val="22"/>
          <w:lang w:val="en-US"/>
        </w:rPr>
        <w:t>Overview of the prequalification</w:t>
      </w:r>
    </w:p>
    <w:p w14:paraId="3699F7D4" w14:textId="02CBC5C7" w:rsidR="006C4639" w:rsidRPr="00F11C84" w:rsidRDefault="006C4639" w:rsidP="006C4639">
      <w:pPr>
        <w:pStyle w:val="NormalIndent"/>
        <w:rPr>
          <w:lang w:val="en-US"/>
        </w:rPr>
      </w:pPr>
      <w:r w:rsidRPr="00F11C84">
        <w:rPr>
          <w:lang w:val="en-US"/>
        </w:rPr>
        <w:t xml:space="preserve">Indicate the time and place of the </w:t>
      </w:r>
      <w:r w:rsidR="00F11C84">
        <w:rPr>
          <w:lang w:val="en-US"/>
        </w:rPr>
        <w:t>prequalification</w:t>
      </w:r>
      <w:r w:rsidRPr="00F11C84">
        <w:rPr>
          <w:lang w:val="en-US"/>
        </w:rPr>
        <w:t xml:space="preserve"> test:</w:t>
      </w:r>
    </w:p>
    <w:p w14:paraId="4BC557AE" w14:textId="773E14B8" w:rsidR="006C4639" w:rsidRPr="00F11C84" w:rsidRDefault="006C4639" w:rsidP="006C4639">
      <w:pPr>
        <w:pStyle w:val="NormalIndent"/>
        <w:rPr>
          <w:lang w:val="en-US"/>
        </w:rPr>
      </w:pPr>
      <w:r w:rsidRPr="00F11C84">
        <w:rPr>
          <w:lang w:val="en-US"/>
        </w:rPr>
        <w:t>Describe the general operating conditions during the tests:</w:t>
      </w:r>
    </w:p>
    <w:p w14:paraId="6CC19BFA" w14:textId="747CFEA1" w:rsidR="006C4639" w:rsidRPr="00F11C84" w:rsidRDefault="006C4639" w:rsidP="006C4639">
      <w:pPr>
        <w:pStyle w:val="NormalIndent"/>
        <w:rPr>
          <w:lang w:val="en-US"/>
        </w:rPr>
      </w:pPr>
      <w:r w:rsidRPr="00F11C84">
        <w:rPr>
          <w:lang w:val="en-US"/>
        </w:rPr>
        <w:t xml:space="preserve">&gt; </w:t>
      </w:r>
      <w:r w:rsidRPr="00F11C84">
        <w:rPr>
          <w:i/>
          <w:iCs/>
          <w:lang w:val="en-US"/>
        </w:rPr>
        <w:t>Include a brief description of how the conditions can be expected to have affected the test result.</w:t>
      </w:r>
    </w:p>
    <w:p w14:paraId="325BE4A3" w14:textId="77777777" w:rsidR="002A1C4B" w:rsidRPr="00F11C84" w:rsidRDefault="002A1C4B" w:rsidP="006C4639">
      <w:pPr>
        <w:pStyle w:val="NormalIndent"/>
        <w:rPr>
          <w:sz w:val="24"/>
          <w:szCs w:val="22"/>
          <w:lang w:val="en-US"/>
        </w:rPr>
      </w:pPr>
    </w:p>
    <w:p w14:paraId="417278C8" w14:textId="77EA868D" w:rsidR="00D61CA4" w:rsidRPr="00F11C84" w:rsidRDefault="00D61CA4" w:rsidP="00D61CA4">
      <w:pPr>
        <w:pStyle w:val="Heading2"/>
        <w:rPr>
          <w:sz w:val="28"/>
          <w:szCs w:val="22"/>
          <w:lang w:val="en-US"/>
        </w:rPr>
      </w:pPr>
      <w:r w:rsidRPr="00F11C84">
        <w:rPr>
          <w:sz w:val="28"/>
          <w:szCs w:val="22"/>
          <w:lang w:val="en-US"/>
        </w:rPr>
        <w:t>Test method</w:t>
      </w:r>
    </w:p>
    <w:p w14:paraId="29A2A83F" w14:textId="4F3F27BB" w:rsidR="005845BF" w:rsidRPr="00F11C84" w:rsidRDefault="005845BF" w:rsidP="00806B28">
      <w:pPr>
        <w:spacing w:line="300" w:lineRule="atLeast"/>
        <w:ind w:left="1304"/>
        <w:rPr>
          <w:lang w:val="en-US"/>
        </w:rPr>
      </w:pPr>
      <w:r w:rsidRPr="00F11C84">
        <w:rPr>
          <w:lang w:val="en-US"/>
        </w:rPr>
        <w:t xml:space="preserve">Describe how the reserve </w:t>
      </w:r>
      <w:r w:rsidR="00F11C84">
        <w:rPr>
          <w:lang w:val="en-US"/>
        </w:rPr>
        <w:t>unit</w:t>
      </w:r>
      <w:r w:rsidRPr="00F11C84">
        <w:rPr>
          <w:lang w:val="en-US"/>
        </w:rPr>
        <w:t xml:space="preserve"> was tested: </w:t>
      </w:r>
    </w:p>
    <w:p w14:paraId="26E31B1F" w14:textId="77777777" w:rsidR="00806B28" w:rsidRPr="00F11C84" w:rsidRDefault="00806B28" w:rsidP="00806B28">
      <w:pPr>
        <w:spacing w:line="300" w:lineRule="atLeast"/>
        <w:ind w:left="1304"/>
        <w:rPr>
          <w:lang w:val="en-US"/>
        </w:rPr>
      </w:pPr>
    </w:p>
    <w:p w14:paraId="19E640BB" w14:textId="16DCB2A7" w:rsidR="00526F4E" w:rsidRPr="00F11C84" w:rsidRDefault="00671F4D" w:rsidP="00DA41D9">
      <w:pPr>
        <w:pStyle w:val="NormalIndent"/>
        <w:rPr>
          <w:i/>
          <w:iCs/>
          <w:lang w:val="en-US"/>
        </w:rPr>
      </w:pPr>
      <w:r w:rsidRPr="00F11C84">
        <w:rPr>
          <w:i/>
          <w:iCs/>
          <w:lang w:val="en-US"/>
        </w:rPr>
        <w:t xml:space="preserve">&gt; Describe the test </w:t>
      </w:r>
      <w:r w:rsidR="00F11C84" w:rsidRPr="00F11C84">
        <w:rPr>
          <w:i/>
          <w:iCs/>
          <w:lang w:val="en-US"/>
        </w:rPr>
        <w:t>method.</w:t>
      </w:r>
    </w:p>
    <w:p w14:paraId="3170FEF1" w14:textId="122FB485" w:rsidR="00806B28" w:rsidRPr="00F11C84" w:rsidRDefault="00671F4D" w:rsidP="00671F4D">
      <w:pPr>
        <w:pStyle w:val="NormalIndent"/>
        <w:rPr>
          <w:i/>
          <w:iCs/>
          <w:lang w:val="en-US"/>
        </w:rPr>
      </w:pPr>
      <w:r w:rsidRPr="00F11C84">
        <w:rPr>
          <w:i/>
          <w:iCs/>
          <w:lang w:val="en-US"/>
        </w:rPr>
        <w:t xml:space="preserve">&gt; If different measuring and recording devices were used in the tests than in normal use, describe them and fill in Table </w:t>
      </w:r>
      <w:r w:rsidR="00AB059A">
        <w:rPr>
          <w:i/>
          <w:iCs/>
          <w:lang w:val="en-US"/>
        </w:rPr>
        <w:t>8</w:t>
      </w:r>
      <w:r w:rsidRPr="00F11C84">
        <w:rPr>
          <w:i/>
          <w:iCs/>
          <w:lang w:val="en-US"/>
        </w:rPr>
        <w:t xml:space="preserve"> with information on the accuracy, </w:t>
      </w:r>
      <w:r w:rsidR="00F11C84" w:rsidRPr="00F11C84">
        <w:rPr>
          <w:i/>
          <w:iCs/>
          <w:lang w:val="en-US"/>
        </w:rPr>
        <w:t>resolution,</w:t>
      </w:r>
      <w:r w:rsidRPr="00F11C84">
        <w:rPr>
          <w:i/>
          <w:iCs/>
          <w:lang w:val="en-US"/>
        </w:rPr>
        <w:t xml:space="preserve"> and sampling </w:t>
      </w:r>
      <w:r w:rsidR="00F11C84">
        <w:rPr>
          <w:i/>
          <w:iCs/>
          <w:lang w:val="en-US"/>
        </w:rPr>
        <w:t>rate</w:t>
      </w:r>
      <w:r w:rsidRPr="00F11C84">
        <w:rPr>
          <w:i/>
          <w:iCs/>
          <w:lang w:val="en-US"/>
        </w:rPr>
        <w:t xml:space="preserve"> of the devices. Fill in at least the information about the measurement of the synthetic frequency signal.</w:t>
      </w:r>
    </w:p>
    <w:p w14:paraId="72A7F71F" w14:textId="77777777" w:rsidR="006B52E4" w:rsidRPr="00F11C84" w:rsidRDefault="006B52E4" w:rsidP="006B52E4">
      <w:pPr>
        <w:pStyle w:val="NormalIndent"/>
        <w:rPr>
          <w:i/>
          <w:iCs/>
          <w:lang w:val="en-US"/>
        </w:rPr>
      </w:pPr>
      <w:r w:rsidRPr="00F11C84">
        <w:rPr>
          <w:i/>
          <w:iCs/>
          <w:lang w:val="en-US"/>
        </w:rPr>
        <w:t>&gt; Specify the time zone for logged data.</w:t>
      </w:r>
    </w:p>
    <w:p w14:paraId="19134530" w14:textId="322B81B9" w:rsidR="00F734E3" w:rsidRPr="00F11C84" w:rsidRDefault="006B52E4" w:rsidP="00D34F3E">
      <w:pPr>
        <w:pStyle w:val="NormalIndent"/>
        <w:rPr>
          <w:i/>
          <w:lang w:val="en-US"/>
        </w:rPr>
      </w:pPr>
      <w:r w:rsidRPr="00F11C84">
        <w:rPr>
          <w:i/>
          <w:iCs/>
          <w:lang w:val="en-US"/>
        </w:rPr>
        <w:t xml:space="preserve">&gt; If the test signal is generated programmatically in the controller, report the time constant (TFME) of the frequency measurement device. </w:t>
      </w:r>
      <w:r w:rsidRPr="00F11C84">
        <w:rPr>
          <w:i/>
          <w:lang w:val="en-US"/>
        </w:rPr>
        <w:t>For examples of how to calculate a time constant, see section 4.4 of source [1].</w:t>
      </w:r>
    </w:p>
    <w:p w14:paraId="4DBE46C9" w14:textId="40D5B0D4" w:rsidR="00A0057C" w:rsidRPr="00F11C84" w:rsidRDefault="00121A2D" w:rsidP="0042692E">
      <w:pPr>
        <w:pStyle w:val="NormalIndent"/>
        <w:spacing w:line="300" w:lineRule="atLeast"/>
        <w:rPr>
          <w:i/>
          <w:iCs/>
          <w:sz w:val="18"/>
          <w:szCs w:val="16"/>
          <w:lang w:val="en-US"/>
        </w:rPr>
      </w:pPr>
      <w:r w:rsidRPr="00F11C84">
        <w:rPr>
          <w:i/>
          <w:iCs/>
          <w:sz w:val="18"/>
          <w:szCs w:val="16"/>
          <w:lang w:val="en-US"/>
        </w:rPr>
        <w:t xml:space="preserve">Table </w:t>
      </w:r>
      <w:r w:rsidR="00AB059A">
        <w:rPr>
          <w:i/>
          <w:iCs/>
          <w:sz w:val="18"/>
          <w:szCs w:val="16"/>
          <w:lang w:val="en-US"/>
        </w:rPr>
        <w:t>8</w:t>
      </w:r>
      <w:r w:rsidRPr="00F11C84">
        <w:rPr>
          <w:i/>
          <w:iCs/>
          <w:sz w:val="18"/>
          <w:szCs w:val="16"/>
          <w:lang w:val="en-US"/>
        </w:rPr>
        <w:t xml:space="preserve">. Summary of data recording and logging during testing. </w:t>
      </w:r>
    </w:p>
    <w:tbl>
      <w:tblPr>
        <w:tblStyle w:val="SvKTabellformat"/>
        <w:tblW w:w="0" w:type="auto"/>
        <w:tblInd w:w="1244" w:type="dxa"/>
        <w:tblLook w:val="04A0" w:firstRow="1" w:lastRow="0" w:firstColumn="1" w:lastColumn="0" w:noHBand="0" w:noVBand="1"/>
      </w:tblPr>
      <w:tblGrid>
        <w:gridCol w:w="1760"/>
        <w:gridCol w:w="1866"/>
        <w:gridCol w:w="1843"/>
        <w:gridCol w:w="1701"/>
      </w:tblGrid>
      <w:tr w:rsidR="00A0057C" w:rsidRPr="00E1039F" w14:paraId="249B4F4A" w14:textId="77777777" w:rsidTr="00A0057C">
        <w:trPr>
          <w:cnfStyle w:val="100000000000" w:firstRow="1" w:lastRow="0" w:firstColumn="0" w:lastColumn="0" w:oddVBand="0" w:evenVBand="0" w:oddHBand="0" w:evenHBand="0" w:firstRowFirstColumn="0" w:firstRowLastColumn="0" w:lastRowFirstColumn="0" w:lastRowLastColumn="0"/>
        </w:trPr>
        <w:tc>
          <w:tcPr>
            <w:tcW w:w="1760" w:type="dxa"/>
          </w:tcPr>
          <w:p w14:paraId="138DEA8A" w14:textId="77777777" w:rsidR="00A0057C" w:rsidRPr="00F11C84" w:rsidRDefault="00A0057C" w:rsidP="006B4E67">
            <w:pPr>
              <w:pStyle w:val="Tabelltext"/>
              <w:rPr>
                <w:lang w:val="en-US"/>
              </w:rPr>
            </w:pPr>
          </w:p>
        </w:tc>
        <w:tc>
          <w:tcPr>
            <w:tcW w:w="1866" w:type="dxa"/>
          </w:tcPr>
          <w:p w14:paraId="466B6A21" w14:textId="15499BDA" w:rsidR="00A0057C" w:rsidRPr="00F11C84" w:rsidRDefault="000656A1" w:rsidP="006B4E67">
            <w:pPr>
              <w:pStyle w:val="Tabelltext"/>
              <w:jc w:val="right"/>
              <w:rPr>
                <w:szCs w:val="20"/>
                <w:lang w:val="en-US"/>
              </w:rPr>
            </w:pPr>
            <w:r w:rsidRPr="00F11C84">
              <w:rPr>
                <w:sz w:val="20"/>
                <w:szCs w:val="20"/>
                <w:lang w:val="en-US"/>
              </w:rPr>
              <w:t>Accuracy</w:t>
            </w:r>
          </w:p>
        </w:tc>
        <w:tc>
          <w:tcPr>
            <w:tcW w:w="1843" w:type="dxa"/>
          </w:tcPr>
          <w:p w14:paraId="21D33E18" w14:textId="47C8B28F" w:rsidR="00A0057C" w:rsidRPr="00F11C84" w:rsidRDefault="00AE088C" w:rsidP="006B4E67">
            <w:pPr>
              <w:pStyle w:val="Tabelltext"/>
              <w:jc w:val="right"/>
              <w:rPr>
                <w:szCs w:val="20"/>
                <w:lang w:val="en-US"/>
              </w:rPr>
            </w:pPr>
            <w:r w:rsidRPr="00F11C84">
              <w:rPr>
                <w:color w:val="000000" w:themeColor="text1"/>
                <w:sz w:val="20"/>
                <w:szCs w:val="20"/>
                <w:lang w:val="en-US"/>
              </w:rPr>
              <w:t>Resolution</w:t>
            </w:r>
          </w:p>
        </w:tc>
        <w:tc>
          <w:tcPr>
            <w:tcW w:w="1701" w:type="dxa"/>
          </w:tcPr>
          <w:p w14:paraId="4001EAD9" w14:textId="0387E79B" w:rsidR="00A0057C" w:rsidRPr="00F11C84" w:rsidRDefault="00F11C84" w:rsidP="006B4E67">
            <w:pPr>
              <w:pStyle w:val="Tabelltext"/>
              <w:jc w:val="right"/>
              <w:rPr>
                <w:szCs w:val="20"/>
                <w:lang w:val="en-US"/>
              </w:rPr>
            </w:pPr>
            <w:r w:rsidRPr="00F11C84">
              <w:rPr>
                <w:sz w:val="20"/>
                <w:szCs w:val="20"/>
                <w:lang w:val="en-US"/>
              </w:rPr>
              <w:t>Sampling rate</w:t>
            </w:r>
          </w:p>
        </w:tc>
      </w:tr>
      <w:tr w:rsidR="00A0057C" w:rsidRPr="00E1039F" w14:paraId="0EB48BD7" w14:textId="77777777" w:rsidTr="00A0057C">
        <w:tc>
          <w:tcPr>
            <w:tcW w:w="1760" w:type="dxa"/>
          </w:tcPr>
          <w:p w14:paraId="753D9628" w14:textId="5BE9AC27" w:rsidR="00A0057C" w:rsidRPr="00F11C84" w:rsidRDefault="004F28E5" w:rsidP="006B4E67">
            <w:pPr>
              <w:pStyle w:val="Tabelltext"/>
              <w:rPr>
                <w:szCs w:val="20"/>
                <w:lang w:val="en-US"/>
              </w:rPr>
            </w:pPr>
            <w:r w:rsidRPr="00F11C84">
              <w:rPr>
                <w:color w:val="000000" w:themeColor="text1"/>
                <w:sz w:val="20"/>
                <w:szCs w:val="20"/>
                <w:lang w:val="en-US"/>
              </w:rPr>
              <w:t>Instantaneous active power</w:t>
            </w:r>
          </w:p>
        </w:tc>
        <w:tc>
          <w:tcPr>
            <w:tcW w:w="1866" w:type="dxa"/>
          </w:tcPr>
          <w:p w14:paraId="56B67949" w14:textId="77777777" w:rsidR="00A0057C" w:rsidRPr="00E1039F" w:rsidRDefault="00A0057C" w:rsidP="006B4E67">
            <w:pPr>
              <w:pStyle w:val="BodyText"/>
              <w:jc w:val="right"/>
              <w:rPr>
                <w:lang w:val="fi-FI"/>
              </w:rPr>
            </w:pPr>
            <w:r w:rsidRPr="00E1039F">
              <w:t xml:space="preserve"> %</w:t>
            </w:r>
          </w:p>
        </w:tc>
        <w:tc>
          <w:tcPr>
            <w:tcW w:w="1843" w:type="dxa"/>
          </w:tcPr>
          <w:p w14:paraId="3157CFFE" w14:textId="77777777" w:rsidR="00A0057C" w:rsidRPr="00E1039F" w:rsidRDefault="00A0057C" w:rsidP="006B4E67">
            <w:pPr>
              <w:pStyle w:val="BodyText"/>
              <w:jc w:val="right"/>
              <w:rPr>
                <w:lang w:val="fi-FI"/>
              </w:rPr>
            </w:pPr>
            <w:r w:rsidRPr="00E1039F">
              <w:t>MW</w:t>
            </w:r>
          </w:p>
        </w:tc>
        <w:tc>
          <w:tcPr>
            <w:tcW w:w="1701" w:type="dxa"/>
          </w:tcPr>
          <w:p w14:paraId="10D32163" w14:textId="77777777" w:rsidR="00A0057C" w:rsidRPr="00E1039F" w:rsidRDefault="00A0057C" w:rsidP="006B4E67">
            <w:pPr>
              <w:pStyle w:val="BodyText"/>
              <w:jc w:val="right"/>
              <w:rPr>
                <w:lang w:val="fi-FI"/>
              </w:rPr>
            </w:pPr>
            <w:r w:rsidRPr="00E1039F">
              <w:t>s</w:t>
            </w:r>
          </w:p>
        </w:tc>
      </w:tr>
      <w:tr w:rsidR="00A0057C" w:rsidRPr="00E1039F" w14:paraId="64210AD4" w14:textId="77777777" w:rsidTr="00A0057C">
        <w:tc>
          <w:tcPr>
            <w:tcW w:w="1760" w:type="dxa"/>
          </w:tcPr>
          <w:p w14:paraId="69439783" w14:textId="77777777" w:rsidR="005440E3" w:rsidRPr="00F11C84" w:rsidRDefault="005440E3" w:rsidP="005440E3">
            <w:pPr>
              <w:pStyle w:val="Tabelltext"/>
              <w:rPr>
                <w:sz w:val="20"/>
                <w:szCs w:val="20"/>
                <w:lang w:val="en-US"/>
              </w:rPr>
            </w:pPr>
            <w:r w:rsidRPr="00F11C84">
              <w:rPr>
                <w:sz w:val="20"/>
                <w:szCs w:val="20"/>
                <w:lang w:val="en-US"/>
              </w:rPr>
              <w:t xml:space="preserve">Measured </w:t>
            </w:r>
          </w:p>
          <w:p w14:paraId="4B3B0467" w14:textId="60A3E754" w:rsidR="00A0057C" w:rsidRPr="00F11C84" w:rsidRDefault="00F11C84" w:rsidP="006B4E67">
            <w:pPr>
              <w:pStyle w:val="Tabelltext"/>
              <w:rPr>
                <w:sz w:val="20"/>
                <w:szCs w:val="20"/>
                <w:lang w:val="en-US"/>
              </w:rPr>
            </w:pPr>
            <w:r w:rsidRPr="00F11C84">
              <w:rPr>
                <w:sz w:val="20"/>
                <w:szCs w:val="20"/>
                <w:lang w:val="en-US"/>
              </w:rPr>
              <w:t>grid</w:t>
            </w:r>
            <w:r w:rsidR="005440E3" w:rsidRPr="00F11C84">
              <w:rPr>
                <w:sz w:val="20"/>
                <w:szCs w:val="20"/>
                <w:lang w:val="en-US"/>
              </w:rPr>
              <w:t xml:space="preserve"> frequency </w:t>
            </w:r>
          </w:p>
        </w:tc>
        <w:tc>
          <w:tcPr>
            <w:tcW w:w="1866" w:type="dxa"/>
          </w:tcPr>
          <w:p w14:paraId="3224B637" w14:textId="77777777" w:rsidR="00A0057C" w:rsidRPr="00E1039F" w:rsidRDefault="00A0057C" w:rsidP="006B4E67">
            <w:pPr>
              <w:pStyle w:val="BodyText"/>
              <w:jc w:val="right"/>
              <w:rPr>
                <w:lang w:val="fi-FI"/>
              </w:rPr>
            </w:pPr>
            <w:r w:rsidRPr="00E1039F">
              <w:t>MHz</w:t>
            </w:r>
          </w:p>
        </w:tc>
        <w:tc>
          <w:tcPr>
            <w:tcW w:w="1843" w:type="dxa"/>
          </w:tcPr>
          <w:p w14:paraId="456F2ACE" w14:textId="77777777" w:rsidR="00A0057C" w:rsidRPr="00E1039F" w:rsidRDefault="00A0057C" w:rsidP="006B4E67">
            <w:pPr>
              <w:pStyle w:val="BodyText"/>
              <w:jc w:val="right"/>
              <w:rPr>
                <w:lang w:val="fi-FI"/>
              </w:rPr>
            </w:pPr>
            <w:r w:rsidRPr="00E1039F">
              <w:t>MHz</w:t>
            </w:r>
          </w:p>
        </w:tc>
        <w:tc>
          <w:tcPr>
            <w:tcW w:w="1701" w:type="dxa"/>
          </w:tcPr>
          <w:p w14:paraId="54C9FDF9" w14:textId="77777777" w:rsidR="00A0057C" w:rsidRPr="00E1039F" w:rsidRDefault="00A0057C" w:rsidP="006B4E67">
            <w:pPr>
              <w:pStyle w:val="BodyText"/>
              <w:jc w:val="right"/>
              <w:rPr>
                <w:lang w:val="fi-FI"/>
              </w:rPr>
            </w:pPr>
            <w:r w:rsidRPr="00E1039F">
              <w:t>s</w:t>
            </w:r>
          </w:p>
        </w:tc>
      </w:tr>
      <w:tr w:rsidR="00A0057C" w:rsidRPr="00E1039F" w14:paraId="4EAB19F0" w14:textId="77777777" w:rsidTr="00A0057C">
        <w:tc>
          <w:tcPr>
            <w:tcW w:w="1760" w:type="dxa"/>
          </w:tcPr>
          <w:p w14:paraId="2146B02E" w14:textId="614E3AB0" w:rsidR="005440E3" w:rsidRPr="00F11C84" w:rsidRDefault="002E3101" w:rsidP="005440E3">
            <w:pPr>
              <w:pStyle w:val="Tabelltext"/>
              <w:rPr>
                <w:sz w:val="20"/>
                <w:szCs w:val="20"/>
                <w:lang w:val="en-US"/>
              </w:rPr>
            </w:pPr>
            <w:r w:rsidRPr="00F11C84">
              <w:rPr>
                <w:sz w:val="20"/>
                <w:szCs w:val="20"/>
                <w:lang w:val="en-US"/>
              </w:rPr>
              <w:t>Synthetic</w:t>
            </w:r>
          </w:p>
          <w:p w14:paraId="62A94AE5" w14:textId="25E175B9" w:rsidR="00A0057C" w:rsidRPr="00F11C84" w:rsidRDefault="005440E3" w:rsidP="006B4E67">
            <w:pPr>
              <w:pStyle w:val="Tabelltext"/>
              <w:rPr>
                <w:sz w:val="20"/>
                <w:szCs w:val="20"/>
                <w:lang w:val="en-US"/>
              </w:rPr>
            </w:pPr>
            <w:r w:rsidRPr="00F11C84">
              <w:rPr>
                <w:sz w:val="20"/>
                <w:szCs w:val="20"/>
                <w:lang w:val="en-US"/>
              </w:rPr>
              <w:t xml:space="preserve">frequency signal </w:t>
            </w:r>
          </w:p>
        </w:tc>
        <w:tc>
          <w:tcPr>
            <w:tcW w:w="1866" w:type="dxa"/>
          </w:tcPr>
          <w:p w14:paraId="13AB11E7" w14:textId="77777777" w:rsidR="00A0057C" w:rsidRPr="00E1039F" w:rsidRDefault="00A0057C" w:rsidP="006B4E67">
            <w:pPr>
              <w:pStyle w:val="BodyText"/>
              <w:jc w:val="right"/>
              <w:rPr>
                <w:lang w:val="fi-FI"/>
              </w:rPr>
            </w:pPr>
            <w:r w:rsidRPr="00E1039F">
              <w:t>MHz</w:t>
            </w:r>
          </w:p>
        </w:tc>
        <w:tc>
          <w:tcPr>
            <w:tcW w:w="1843" w:type="dxa"/>
          </w:tcPr>
          <w:p w14:paraId="24DA952D" w14:textId="77777777" w:rsidR="00A0057C" w:rsidRPr="00E1039F" w:rsidRDefault="00A0057C" w:rsidP="006B4E67">
            <w:pPr>
              <w:pStyle w:val="BodyText"/>
              <w:jc w:val="right"/>
              <w:rPr>
                <w:lang w:val="fi-FI"/>
              </w:rPr>
            </w:pPr>
            <w:r w:rsidRPr="00E1039F">
              <w:t>MHz</w:t>
            </w:r>
          </w:p>
        </w:tc>
        <w:tc>
          <w:tcPr>
            <w:tcW w:w="1701" w:type="dxa"/>
          </w:tcPr>
          <w:p w14:paraId="7099930C" w14:textId="77777777" w:rsidR="00A0057C" w:rsidRPr="00E1039F" w:rsidRDefault="00A0057C" w:rsidP="006B4E67">
            <w:pPr>
              <w:pStyle w:val="BodyText"/>
              <w:jc w:val="right"/>
              <w:rPr>
                <w:lang w:val="fi-FI"/>
              </w:rPr>
            </w:pPr>
            <w:r w:rsidRPr="00E1039F">
              <w:t>s</w:t>
            </w:r>
          </w:p>
        </w:tc>
      </w:tr>
      <w:tr w:rsidR="00A0057C" w:rsidRPr="00E1039F" w14:paraId="559EC68E" w14:textId="77777777" w:rsidTr="00A0057C">
        <w:tc>
          <w:tcPr>
            <w:tcW w:w="1760" w:type="dxa"/>
          </w:tcPr>
          <w:p w14:paraId="150ED94B" w14:textId="77777777" w:rsidR="00A0057C" w:rsidRPr="00E1039F" w:rsidRDefault="00A0057C" w:rsidP="006B4E67">
            <w:pPr>
              <w:pStyle w:val="Tabelltext"/>
              <w:rPr>
                <w:sz w:val="20"/>
                <w:szCs w:val="20"/>
                <w:lang w:val="fi-FI"/>
              </w:rPr>
            </w:pPr>
          </w:p>
        </w:tc>
        <w:tc>
          <w:tcPr>
            <w:tcW w:w="1866" w:type="dxa"/>
          </w:tcPr>
          <w:p w14:paraId="75B2C232" w14:textId="77777777" w:rsidR="00A0057C" w:rsidRPr="00E1039F" w:rsidRDefault="00A0057C" w:rsidP="006B4E67">
            <w:pPr>
              <w:pStyle w:val="BodyText"/>
              <w:jc w:val="right"/>
              <w:rPr>
                <w:lang w:val="fi-FI"/>
              </w:rPr>
            </w:pPr>
          </w:p>
        </w:tc>
        <w:tc>
          <w:tcPr>
            <w:tcW w:w="1843" w:type="dxa"/>
          </w:tcPr>
          <w:p w14:paraId="65D101F5" w14:textId="77777777" w:rsidR="00A0057C" w:rsidRPr="00E1039F" w:rsidRDefault="00A0057C" w:rsidP="006B4E67">
            <w:pPr>
              <w:pStyle w:val="BodyText"/>
              <w:jc w:val="right"/>
              <w:rPr>
                <w:lang w:val="fi-FI"/>
              </w:rPr>
            </w:pPr>
          </w:p>
        </w:tc>
        <w:tc>
          <w:tcPr>
            <w:tcW w:w="1701" w:type="dxa"/>
          </w:tcPr>
          <w:p w14:paraId="1E44EF58" w14:textId="77777777" w:rsidR="00A0057C" w:rsidRPr="00E1039F" w:rsidRDefault="00A0057C" w:rsidP="006B4E67">
            <w:pPr>
              <w:pStyle w:val="BodyText"/>
              <w:jc w:val="right"/>
              <w:rPr>
                <w:lang w:val="fi-FI"/>
              </w:rPr>
            </w:pPr>
          </w:p>
        </w:tc>
      </w:tr>
    </w:tbl>
    <w:p w14:paraId="29A06893" w14:textId="77777777" w:rsidR="00D61CA4" w:rsidRPr="00E1039F" w:rsidRDefault="00D61CA4" w:rsidP="00CD1120">
      <w:pPr>
        <w:pStyle w:val="NormalIndent"/>
        <w:ind w:left="0"/>
      </w:pPr>
    </w:p>
    <w:p w14:paraId="058EC21C" w14:textId="487CC4EC" w:rsidR="001062FC" w:rsidRPr="00F11C84" w:rsidRDefault="009C2A21" w:rsidP="009C2A21">
      <w:pPr>
        <w:pStyle w:val="Heading2"/>
        <w:rPr>
          <w:sz w:val="28"/>
          <w:szCs w:val="22"/>
          <w:lang w:val="en-US"/>
        </w:rPr>
      </w:pPr>
      <w:r w:rsidRPr="00F11C84">
        <w:rPr>
          <w:sz w:val="28"/>
          <w:szCs w:val="22"/>
          <w:lang w:val="en-US"/>
        </w:rPr>
        <w:t>Test results</w:t>
      </w:r>
    </w:p>
    <w:p w14:paraId="5F5BE1E4" w14:textId="5E6295AA" w:rsidR="006C0040" w:rsidRPr="00F11C84" w:rsidRDefault="004D7770" w:rsidP="006C0040">
      <w:pPr>
        <w:pStyle w:val="NormalIndent"/>
        <w:rPr>
          <w:lang w:val="en-US"/>
        </w:rPr>
      </w:pPr>
      <w:r w:rsidRPr="00F11C84">
        <w:rPr>
          <w:lang w:val="en-US"/>
        </w:rPr>
        <w:t>List the attachments that contain the test results:</w:t>
      </w:r>
    </w:p>
    <w:p w14:paraId="4C2242C1" w14:textId="624FC909" w:rsidR="00095930" w:rsidRPr="00F11C84" w:rsidRDefault="006C0040" w:rsidP="00095930">
      <w:pPr>
        <w:pStyle w:val="NormalIndent"/>
        <w:rPr>
          <w:i/>
          <w:iCs/>
          <w:lang w:val="en-US"/>
        </w:rPr>
      </w:pPr>
      <w:r w:rsidRPr="00F11C84">
        <w:rPr>
          <w:i/>
          <w:iCs/>
          <w:lang w:val="en-US"/>
        </w:rPr>
        <w:t>&gt; Include the necessary reports and measurement data.</w:t>
      </w:r>
    </w:p>
    <w:p w14:paraId="1751907D" w14:textId="77777777" w:rsidR="00C717B9" w:rsidRPr="00F11C84" w:rsidRDefault="00C717B9" w:rsidP="00C717B9">
      <w:pPr>
        <w:pStyle w:val="NormalIndent"/>
        <w:rPr>
          <w:i/>
          <w:iCs/>
          <w:lang w:val="en-US"/>
        </w:rPr>
      </w:pPr>
      <w:r w:rsidRPr="00F11C84">
        <w:rPr>
          <w:i/>
          <w:iCs/>
          <w:lang w:val="en-US"/>
        </w:rPr>
        <w:t xml:space="preserve">&gt; The data recorded during the tests shall include at least the quantities listed in the column "Test" of Table 19 of source [1] and shall be reported in the format described in Chapter 6.2.1 [1]. </w:t>
      </w:r>
    </w:p>
    <w:p w14:paraId="0B247700" w14:textId="0BCCCDA4" w:rsidR="006C0040" w:rsidRPr="00F11C84" w:rsidRDefault="006C0040" w:rsidP="006C0040">
      <w:pPr>
        <w:pStyle w:val="NormalIndent"/>
        <w:rPr>
          <w:i/>
          <w:iCs/>
          <w:lang w:val="en-US"/>
        </w:rPr>
      </w:pPr>
      <w:r w:rsidRPr="00F11C84">
        <w:rPr>
          <w:i/>
          <w:iCs/>
          <w:lang w:val="en-US"/>
        </w:rPr>
        <w:t xml:space="preserve">&gt; </w:t>
      </w:r>
      <w:r w:rsidR="00F11C84">
        <w:rPr>
          <w:i/>
          <w:iCs/>
          <w:lang w:val="en-US"/>
        </w:rPr>
        <w:t>Log</w:t>
      </w:r>
      <w:r w:rsidRPr="00F11C84">
        <w:rPr>
          <w:i/>
          <w:iCs/>
          <w:lang w:val="en-US"/>
        </w:rPr>
        <w:t xml:space="preserve"> the 1-hour active delivery data in the same format as the historical data. The instructions can be found in </w:t>
      </w:r>
      <w:proofErr w:type="spellStart"/>
      <w:r w:rsidR="00F11C84" w:rsidRPr="00F11C84">
        <w:rPr>
          <w:i/>
          <w:iCs/>
          <w:lang w:val="en-US"/>
        </w:rPr>
        <w:t>Fingrid’s</w:t>
      </w:r>
      <w:proofErr w:type="spellEnd"/>
      <w:r w:rsidR="00F11C84" w:rsidRPr="00F11C84">
        <w:rPr>
          <w:i/>
          <w:iCs/>
          <w:lang w:val="en-US"/>
        </w:rPr>
        <w:t xml:space="preserve"> reserve trading and information exchange guidelines</w:t>
      </w:r>
      <w:r w:rsidRPr="00F11C84">
        <w:rPr>
          <w:i/>
          <w:iCs/>
          <w:lang w:val="en-US"/>
        </w:rPr>
        <w:t xml:space="preserve">. If the application concerns two or all reserve products, one hour of active frequency </w:t>
      </w:r>
      <w:r w:rsidR="00F11C84">
        <w:rPr>
          <w:i/>
          <w:iCs/>
          <w:lang w:val="en-US"/>
        </w:rPr>
        <w:t>control</w:t>
      </w:r>
      <w:r w:rsidRPr="00F11C84">
        <w:rPr>
          <w:i/>
          <w:iCs/>
          <w:lang w:val="en-US"/>
        </w:rPr>
        <w:t xml:space="preserve"> only needs to be done for one product. </w:t>
      </w:r>
    </w:p>
    <w:p w14:paraId="58C17E57" w14:textId="77777777" w:rsidR="004A497E" w:rsidRPr="00F11C84" w:rsidRDefault="004A497E" w:rsidP="006C0040">
      <w:pPr>
        <w:pStyle w:val="NormalIndent"/>
        <w:rPr>
          <w:bCs/>
          <w:i/>
          <w:iCs/>
          <w:sz w:val="28"/>
          <w:szCs w:val="24"/>
          <w:lang w:val="en-US"/>
        </w:rPr>
      </w:pPr>
    </w:p>
    <w:p w14:paraId="575A29E3" w14:textId="38B903D9" w:rsidR="004A497E" w:rsidRPr="00F11C84" w:rsidRDefault="00E248A5" w:rsidP="004A497E">
      <w:pPr>
        <w:pStyle w:val="Heading1"/>
        <w:rPr>
          <w:b w:val="0"/>
          <w:bCs/>
          <w:sz w:val="32"/>
          <w:szCs w:val="24"/>
          <w:lang w:val="en-US"/>
        </w:rPr>
      </w:pPr>
      <w:r w:rsidRPr="00F11C84">
        <w:rPr>
          <w:b w:val="0"/>
          <w:bCs/>
          <w:sz w:val="32"/>
          <w:szCs w:val="24"/>
          <w:lang w:val="en-US"/>
        </w:rPr>
        <w:t>Reporting of real-time data</w:t>
      </w:r>
    </w:p>
    <w:p w14:paraId="5358616F" w14:textId="15C2E47F" w:rsidR="002424B3" w:rsidRPr="00F11C84" w:rsidRDefault="002424B3" w:rsidP="002424B3">
      <w:pPr>
        <w:pStyle w:val="NormalIndent"/>
        <w:rPr>
          <w:i/>
          <w:iCs/>
          <w:lang w:val="en-US"/>
        </w:rPr>
      </w:pPr>
      <w:r w:rsidRPr="00F11C84">
        <w:rPr>
          <w:i/>
          <w:iCs/>
          <w:lang w:val="en-US"/>
        </w:rPr>
        <w:t xml:space="preserve">&gt; Describe in Table </w:t>
      </w:r>
      <w:r w:rsidR="00AB059A">
        <w:rPr>
          <w:i/>
          <w:iCs/>
          <w:lang w:val="en-US"/>
        </w:rPr>
        <w:t>9</w:t>
      </w:r>
      <w:r w:rsidRPr="00F11C84">
        <w:rPr>
          <w:i/>
          <w:iCs/>
          <w:lang w:val="en-US"/>
        </w:rPr>
        <w:t xml:space="preserve"> how real-time data is delivered to Fingrid. Who provides the necessary real-time data and with what technology.</w:t>
      </w:r>
    </w:p>
    <w:p w14:paraId="1AF61727" w14:textId="2C186747" w:rsidR="00551E3E" w:rsidRPr="00F11C84" w:rsidRDefault="004F7AB7" w:rsidP="002424B3">
      <w:pPr>
        <w:pStyle w:val="NormalIndent"/>
        <w:rPr>
          <w:i/>
          <w:iCs/>
          <w:lang w:val="en-US"/>
        </w:rPr>
      </w:pPr>
      <w:r w:rsidRPr="00F11C84">
        <w:rPr>
          <w:i/>
          <w:iCs/>
          <w:lang w:val="en-US"/>
        </w:rPr>
        <w:t>&gt;Check the current contract requirement</w:t>
      </w:r>
      <w:r w:rsidR="00F11C84">
        <w:rPr>
          <w:i/>
          <w:iCs/>
          <w:lang w:val="en-US"/>
        </w:rPr>
        <w:t xml:space="preserve"> from</w:t>
      </w:r>
      <w:r w:rsidRPr="00F11C84">
        <w:rPr>
          <w:i/>
          <w:iCs/>
          <w:lang w:val="en-US"/>
        </w:rPr>
        <w:t xml:space="preserve"> </w:t>
      </w:r>
      <w:proofErr w:type="spellStart"/>
      <w:r w:rsidR="00F11C84" w:rsidRPr="00F11C84">
        <w:rPr>
          <w:i/>
          <w:iCs/>
          <w:lang w:val="en-US"/>
        </w:rPr>
        <w:t>Fingrid’s</w:t>
      </w:r>
      <w:proofErr w:type="spellEnd"/>
      <w:r w:rsidR="00F11C84" w:rsidRPr="00F11C84">
        <w:rPr>
          <w:i/>
          <w:iCs/>
          <w:lang w:val="en-US"/>
        </w:rPr>
        <w:t xml:space="preserve"> reserve trading and information exchange guidelines</w:t>
      </w:r>
      <w:r w:rsidRPr="00F11C84">
        <w:rPr>
          <w:i/>
          <w:iCs/>
          <w:lang w:val="en-US"/>
        </w:rPr>
        <w:t xml:space="preserve"> and </w:t>
      </w:r>
      <w:r w:rsidR="00F11C84">
        <w:rPr>
          <w:i/>
          <w:iCs/>
          <w:lang w:val="en-US"/>
        </w:rPr>
        <w:t xml:space="preserve">from Reserve information exchange - </w:t>
      </w:r>
      <w:r w:rsidRPr="00F11C84">
        <w:rPr>
          <w:i/>
          <w:iCs/>
          <w:lang w:val="en-US"/>
        </w:rPr>
        <w:t xml:space="preserve">signal list. </w:t>
      </w:r>
    </w:p>
    <w:p w14:paraId="7C8E8445" w14:textId="3A35C2B9" w:rsidR="004F7AB7" w:rsidRPr="00F11C84" w:rsidRDefault="00551E3E" w:rsidP="002424B3">
      <w:pPr>
        <w:pStyle w:val="NormalIndent"/>
        <w:rPr>
          <w:i/>
          <w:iCs/>
          <w:lang w:val="en-US"/>
        </w:rPr>
      </w:pPr>
      <w:r w:rsidRPr="00F11C84">
        <w:rPr>
          <w:i/>
          <w:iCs/>
          <w:lang w:val="en-US"/>
        </w:rPr>
        <w:t xml:space="preserve">&gt; Contact </w:t>
      </w:r>
      <w:proofErr w:type="spellStart"/>
      <w:r w:rsidRPr="00F11C84">
        <w:rPr>
          <w:i/>
          <w:iCs/>
          <w:lang w:val="en-US"/>
        </w:rPr>
        <w:t>Fingrid's</w:t>
      </w:r>
      <w:proofErr w:type="spellEnd"/>
      <w:r w:rsidRPr="00F11C84">
        <w:rPr>
          <w:i/>
          <w:iCs/>
          <w:lang w:val="en-US"/>
        </w:rPr>
        <w:t xml:space="preserve"> real-time information exchange expert about the implementation of information exchange. </w:t>
      </w:r>
    </w:p>
    <w:p w14:paraId="6680039A" w14:textId="28CB07B9" w:rsidR="00E65814" w:rsidRPr="00F11C84" w:rsidRDefault="00E65814" w:rsidP="002424B3">
      <w:pPr>
        <w:pStyle w:val="NormalIndent"/>
        <w:rPr>
          <w:i/>
          <w:iCs/>
          <w:lang w:val="en-US"/>
        </w:rPr>
      </w:pPr>
      <w:r w:rsidRPr="00F11C84">
        <w:rPr>
          <w:i/>
          <w:iCs/>
          <w:lang w:val="en-US"/>
        </w:rPr>
        <w:t>&gt; Please note that it may take time to set up real-time information exchange, so this step should be started early.</w:t>
      </w:r>
    </w:p>
    <w:p w14:paraId="6304E592" w14:textId="1D070319" w:rsidR="00AC367F" w:rsidRPr="00F11C84" w:rsidRDefault="00483C48" w:rsidP="00483C48">
      <w:pPr>
        <w:pStyle w:val="NormalIndent"/>
        <w:spacing w:line="300" w:lineRule="atLeast"/>
        <w:rPr>
          <w:i/>
          <w:iCs/>
          <w:sz w:val="18"/>
          <w:szCs w:val="16"/>
          <w:lang w:val="en-US"/>
        </w:rPr>
      </w:pPr>
      <w:r w:rsidRPr="00F11C84">
        <w:rPr>
          <w:i/>
          <w:iCs/>
          <w:sz w:val="18"/>
          <w:szCs w:val="16"/>
          <w:lang w:val="en-US"/>
        </w:rPr>
        <w:t xml:space="preserve">Table </w:t>
      </w:r>
      <w:r w:rsidR="00AB059A">
        <w:rPr>
          <w:i/>
          <w:iCs/>
          <w:sz w:val="18"/>
          <w:szCs w:val="16"/>
          <w:lang w:val="en-US"/>
        </w:rPr>
        <w:t>9</w:t>
      </w:r>
      <w:r w:rsidRPr="00F11C84">
        <w:rPr>
          <w:i/>
          <w:iCs/>
          <w:sz w:val="18"/>
          <w:szCs w:val="16"/>
          <w:lang w:val="en-US"/>
        </w:rPr>
        <w:t>. Description of real-time information exchange</w:t>
      </w:r>
    </w:p>
    <w:tbl>
      <w:tblPr>
        <w:tblStyle w:val="SvKTabellformat"/>
        <w:tblW w:w="0" w:type="auto"/>
        <w:tblInd w:w="1244" w:type="dxa"/>
        <w:tblLook w:val="04A0" w:firstRow="1" w:lastRow="0" w:firstColumn="1" w:lastColumn="0" w:noHBand="0" w:noVBand="1"/>
      </w:tblPr>
      <w:tblGrid>
        <w:gridCol w:w="4083"/>
        <w:gridCol w:w="4218"/>
      </w:tblGrid>
      <w:tr w:rsidR="00FA4CF9" w:rsidRPr="00E1039F" w14:paraId="761A6351" w14:textId="77777777" w:rsidTr="00483C48">
        <w:trPr>
          <w:cnfStyle w:val="100000000000" w:firstRow="1" w:lastRow="0" w:firstColumn="0" w:lastColumn="0" w:oddVBand="0" w:evenVBand="0" w:oddHBand="0" w:evenHBand="0" w:firstRowFirstColumn="0" w:firstRowLastColumn="0" w:lastRowFirstColumn="0" w:lastRowLastColumn="0"/>
          <w:trHeight w:val="324"/>
        </w:trPr>
        <w:tc>
          <w:tcPr>
            <w:tcW w:w="4083" w:type="dxa"/>
          </w:tcPr>
          <w:p w14:paraId="2C215DE8" w14:textId="77777777" w:rsidR="00483C48" w:rsidRPr="00804CD5" w:rsidRDefault="00FA4CF9" w:rsidP="00483C48">
            <w:pPr>
              <w:pStyle w:val="Tabelltext"/>
              <w:rPr>
                <w:rFonts w:asciiTheme="minorHAnsi" w:hAnsiTheme="minorHAnsi" w:cstheme="minorHAnsi"/>
                <w:sz w:val="20"/>
                <w:szCs w:val="20"/>
                <w:lang w:val="fi-FI"/>
              </w:rPr>
            </w:pPr>
            <w:r w:rsidRPr="00804CD5">
              <w:rPr>
                <w:rFonts w:asciiTheme="minorHAnsi" w:hAnsiTheme="minorHAnsi" w:cstheme="minorHAnsi"/>
                <w:sz w:val="20"/>
                <w:szCs w:val="20"/>
              </w:rPr>
              <w:t>Information</w:t>
            </w:r>
          </w:p>
          <w:p w14:paraId="1A1CF48F" w14:textId="7DFD2CCF" w:rsidR="00483C48" w:rsidRPr="00804CD5" w:rsidRDefault="00483C48" w:rsidP="00483C48">
            <w:pPr>
              <w:rPr>
                <w:rFonts w:asciiTheme="minorHAnsi" w:hAnsiTheme="minorHAnsi" w:cstheme="minorHAnsi"/>
                <w:sz w:val="2"/>
                <w:szCs w:val="2"/>
                <w:lang w:val="fi-FI"/>
              </w:rPr>
            </w:pPr>
          </w:p>
        </w:tc>
        <w:tc>
          <w:tcPr>
            <w:tcW w:w="4218" w:type="dxa"/>
          </w:tcPr>
          <w:p w14:paraId="376DA4C8" w14:textId="77777777" w:rsidR="00483C48" w:rsidRPr="00804CD5" w:rsidRDefault="00FA4CF9" w:rsidP="00483C48">
            <w:pPr>
              <w:pStyle w:val="Tabelltext"/>
              <w:rPr>
                <w:rFonts w:asciiTheme="minorHAnsi" w:hAnsiTheme="minorHAnsi" w:cstheme="minorHAnsi"/>
                <w:sz w:val="20"/>
                <w:szCs w:val="20"/>
                <w:lang w:val="fi-FI"/>
              </w:rPr>
            </w:pPr>
            <w:proofErr w:type="spellStart"/>
            <w:r w:rsidRPr="00804CD5">
              <w:rPr>
                <w:rFonts w:asciiTheme="minorHAnsi" w:hAnsiTheme="minorHAnsi" w:cstheme="minorHAnsi"/>
                <w:sz w:val="20"/>
                <w:szCs w:val="20"/>
              </w:rPr>
              <w:t>Description</w:t>
            </w:r>
            <w:proofErr w:type="spellEnd"/>
          </w:p>
          <w:p w14:paraId="63DED190" w14:textId="632C4864" w:rsidR="00483C48" w:rsidRPr="00804CD5" w:rsidRDefault="00483C48" w:rsidP="00483C48">
            <w:pPr>
              <w:rPr>
                <w:rFonts w:asciiTheme="minorHAnsi" w:hAnsiTheme="minorHAnsi" w:cstheme="minorHAnsi"/>
                <w:sz w:val="2"/>
                <w:szCs w:val="2"/>
                <w:lang w:val="fi-FI"/>
              </w:rPr>
            </w:pPr>
          </w:p>
        </w:tc>
      </w:tr>
      <w:tr w:rsidR="00FA4CF9" w:rsidRPr="00E1039F" w14:paraId="188D8169" w14:textId="77777777" w:rsidTr="000C1BBD">
        <w:trPr>
          <w:trHeight w:val="340"/>
        </w:trPr>
        <w:tc>
          <w:tcPr>
            <w:tcW w:w="4083" w:type="dxa"/>
          </w:tcPr>
          <w:p w14:paraId="6D610ABE" w14:textId="68917653" w:rsidR="00FA4CF9" w:rsidRPr="00804CD5" w:rsidRDefault="000346D5" w:rsidP="00B10525">
            <w:pPr>
              <w:pStyle w:val="Tabelltext"/>
              <w:rPr>
                <w:rFonts w:asciiTheme="minorHAnsi" w:hAnsiTheme="minorHAnsi" w:cstheme="minorHAnsi"/>
                <w:sz w:val="20"/>
                <w:szCs w:val="20"/>
                <w:lang w:val="fi-FI"/>
              </w:rPr>
            </w:pPr>
            <w:r w:rsidRPr="00804CD5">
              <w:rPr>
                <w:rFonts w:asciiTheme="minorHAnsi" w:hAnsiTheme="minorHAnsi" w:cstheme="minorHAnsi"/>
                <w:sz w:val="20"/>
                <w:szCs w:val="20"/>
              </w:rPr>
              <w:t>Real-</w:t>
            </w:r>
            <w:proofErr w:type="spellStart"/>
            <w:r w:rsidRPr="00804CD5">
              <w:rPr>
                <w:rFonts w:asciiTheme="minorHAnsi" w:hAnsiTheme="minorHAnsi" w:cstheme="minorHAnsi"/>
                <w:sz w:val="20"/>
                <w:szCs w:val="20"/>
              </w:rPr>
              <w:t>time</w:t>
            </w:r>
            <w:proofErr w:type="spellEnd"/>
            <w:r w:rsidRPr="00804CD5">
              <w:rPr>
                <w:rFonts w:asciiTheme="minorHAnsi" w:hAnsiTheme="minorHAnsi" w:cstheme="minorHAnsi"/>
                <w:sz w:val="20"/>
                <w:szCs w:val="20"/>
              </w:rPr>
              <w:t xml:space="preserve"> </w:t>
            </w:r>
            <w:proofErr w:type="spellStart"/>
            <w:r w:rsidRPr="00804CD5">
              <w:rPr>
                <w:rFonts w:asciiTheme="minorHAnsi" w:hAnsiTheme="minorHAnsi" w:cstheme="minorHAnsi"/>
                <w:sz w:val="20"/>
                <w:szCs w:val="20"/>
              </w:rPr>
              <w:t>communication</w:t>
            </w:r>
            <w:proofErr w:type="spellEnd"/>
            <w:r w:rsidRPr="00804CD5">
              <w:rPr>
                <w:rFonts w:asciiTheme="minorHAnsi" w:hAnsiTheme="minorHAnsi" w:cstheme="minorHAnsi"/>
                <w:sz w:val="20"/>
                <w:szCs w:val="20"/>
              </w:rPr>
              <w:t xml:space="preserve"> </w:t>
            </w:r>
            <w:proofErr w:type="spellStart"/>
            <w:r w:rsidRPr="00804CD5">
              <w:rPr>
                <w:rFonts w:asciiTheme="minorHAnsi" w:hAnsiTheme="minorHAnsi" w:cstheme="minorHAnsi"/>
                <w:sz w:val="20"/>
                <w:szCs w:val="20"/>
              </w:rPr>
              <w:t>method</w:t>
            </w:r>
            <w:proofErr w:type="spellEnd"/>
          </w:p>
        </w:tc>
        <w:tc>
          <w:tcPr>
            <w:tcW w:w="4218" w:type="dxa"/>
          </w:tcPr>
          <w:p w14:paraId="3EE5FFA7" w14:textId="18D0C037" w:rsidR="00FA4CF9" w:rsidRPr="00804CD5" w:rsidRDefault="00FA4CF9" w:rsidP="00B10525">
            <w:pPr>
              <w:pStyle w:val="BodyText"/>
              <w:jc w:val="right"/>
              <w:rPr>
                <w:rFonts w:asciiTheme="minorHAnsi" w:hAnsiTheme="minorHAnsi" w:cstheme="minorHAnsi"/>
                <w:lang w:val="fi-FI"/>
              </w:rPr>
            </w:pPr>
          </w:p>
        </w:tc>
      </w:tr>
      <w:tr w:rsidR="00FA4CF9" w:rsidRPr="004F4CA2" w14:paraId="7E1EDB0C" w14:textId="77777777" w:rsidTr="000C1BBD">
        <w:trPr>
          <w:trHeight w:val="668"/>
        </w:trPr>
        <w:tc>
          <w:tcPr>
            <w:tcW w:w="4083" w:type="dxa"/>
          </w:tcPr>
          <w:p w14:paraId="7F7B9775" w14:textId="6481D648" w:rsidR="00B47AC0" w:rsidRPr="00F11C84" w:rsidRDefault="00B47AC0" w:rsidP="000C1BBD">
            <w:pPr>
              <w:rPr>
                <w:rFonts w:asciiTheme="minorHAnsi" w:hAnsiTheme="minorHAnsi" w:cstheme="minorHAnsi"/>
                <w:sz w:val="20"/>
                <w:lang w:val="en-US"/>
              </w:rPr>
            </w:pPr>
            <w:r w:rsidRPr="00F11C84">
              <w:rPr>
                <w:rFonts w:asciiTheme="minorHAnsi" w:hAnsiTheme="minorHAnsi" w:cstheme="minorHAnsi"/>
                <w:sz w:val="20"/>
                <w:lang w:val="en-US" w:eastAsia="en-US"/>
              </w:rPr>
              <w:t xml:space="preserve">Is real-time </w:t>
            </w:r>
            <w:r w:rsidR="00F11C84" w:rsidRPr="00F11C84">
              <w:rPr>
                <w:rFonts w:asciiTheme="minorHAnsi" w:hAnsiTheme="minorHAnsi" w:cstheme="minorHAnsi"/>
                <w:sz w:val="20"/>
                <w:lang w:val="en-US" w:eastAsia="en-US"/>
              </w:rPr>
              <w:t>telemetry</w:t>
            </w:r>
            <w:r w:rsidRPr="00F11C84">
              <w:rPr>
                <w:rFonts w:asciiTheme="minorHAnsi" w:hAnsiTheme="minorHAnsi" w:cstheme="minorHAnsi"/>
                <w:sz w:val="20"/>
                <w:lang w:val="en-US" w:eastAsia="en-US"/>
              </w:rPr>
              <w:t xml:space="preserve"> between the reserve </w:t>
            </w:r>
            <w:r w:rsidR="00F11C84" w:rsidRPr="00F11C84">
              <w:rPr>
                <w:rFonts w:asciiTheme="minorHAnsi" w:hAnsiTheme="minorHAnsi" w:cstheme="minorHAnsi"/>
                <w:sz w:val="20"/>
                <w:lang w:val="en-US" w:eastAsia="en-US"/>
              </w:rPr>
              <w:t>provider</w:t>
            </w:r>
            <w:r w:rsidRPr="00F11C84">
              <w:rPr>
                <w:rFonts w:asciiTheme="minorHAnsi" w:hAnsiTheme="minorHAnsi" w:cstheme="minorHAnsi"/>
                <w:sz w:val="20"/>
                <w:lang w:val="en-US" w:eastAsia="en-US"/>
              </w:rPr>
              <w:t xml:space="preserve"> and Fingrid already in use?</w:t>
            </w:r>
          </w:p>
        </w:tc>
        <w:tc>
          <w:tcPr>
            <w:tcW w:w="4218" w:type="dxa"/>
          </w:tcPr>
          <w:p w14:paraId="436E6B80" w14:textId="2CBA67E1" w:rsidR="00FA4CF9" w:rsidRPr="00F11C84" w:rsidRDefault="00FA4CF9" w:rsidP="00B10525">
            <w:pPr>
              <w:pStyle w:val="BodyText"/>
              <w:jc w:val="right"/>
              <w:rPr>
                <w:rFonts w:asciiTheme="minorHAnsi" w:hAnsiTheme="minorHAnsi" w:cstheme="minorHAnsi"/>
                <w:lang w:val="en-US"/>
              </w:rPr>
            </w:pPr>
          </w:p>
        </w:tc>
      </w:tr>
      <w:tr w:rsidR="00FA4CF9" w:rsidRPr="004F4CA2" w14:paraId="62861474" w14:textId="77777777" w:rsidTr="000C1BBD">
        <w:trPr>
          <w:trHeight w:val="504"/>
        </w:trPr>
        <w:tc>
          <w:tcPr>
            <w:tcW w:w="4083" w:type="dxa"/>
          </w:tcPr>
          <w:p w14:paraId="54B09543" w14:textId="0D2202BF" w:rsidR="00FA4CF9" w:rsidRPr="00F11C84" w:rsidRDefault="00AB37FC" w:rsidP="00B10525">
            <w:pPr>
              <w:pStyle w:val="Tabelltext"/>
              <w:rPr>
                <w:rFonts w:asciiTheme="minorHAnsi" w:hAnsiTheme="minorHAnsi" w:cstheme="minorHAnsi"/>
                <w:sz w:val="20"/>
                <w:szCs w:val="20"/>
                <w:lang w:val="en-US"/>
              </w:rPr>
            </w:pPr>
            <w:r w:rsidRPr="00F11C84">
              <w:rPr>
                <w:rFonts w:asciiTheme="minorHAnsi" w:hAnsiTheme="minorHAnsi" w:cstheme="minorHAnsi"/>
                <w:sz w:val="20"/>
                <w:szCs w:val="20"/>
                <w:lang w:val="en-US"/>
              </w:rPr>
              <w:t xml:space="preserve">Does the reserve </w:t>
            </w:r>
            <w:r w:rsidR="00F11C84" w:rsidRPr="00F11C84">
              <w:rPr>
                <w:rFonts w:asciiTheme="minorHAnsi" w:hAnsiTheme="minorHAnsi" w:cstheme="minorHAnsi"/>
                <w:sz w:val="20"/>
                <w:szCs w:val="20"/>
                <w:lang w:val="en-US"/>
              </w:rPr>
              <w:t>provider</w:t>
            </w:r>
            <w:r w:rsidRPr="00F11C84">
              <w:rPr>
                <w:rFonts w:asciiTheme="minorHAnsi" w:hAnsiTheme="minorHAnsi" w:cstheme="minorHAnsi"/>
                <w:sz w:val="20"/>
                <w:szCs w:val="20"/>
                <w:lang w:val="en-US"/>
              </w:rPr>
              <w:t xml:space="preserve"> use a service provider to implement real-time </w:t>
            </w:r>
            <w:r w:rsidR="00F11C84" w:rsidRPr="00F11C84">
              <w:rPr>
                <w:rFonts w:asciiTheme="minorHAnsi" w:hAnsiTheme="minorHAnsi" w:cstheme="minorHAnsi"/>
                <w:sz w:val="20"/>
                <w:szCs w:val="20"/>
                <w:lang w:val="en-US"/>
              </w:rPr>
              <w:t>telemetry</w:t>
            </w:r>
            <w:r w:rsidRPr="00F11C84">
              <w:rPr>
                <w:rFonts w:asciiTheme="minorHAnsi" w:hAnsiTheme="minorHAnsi" w:cstheme="minorHAnsi"/>
                <w:sz w:val="20"/>
                <w:szCs w:val="20"/>
                <w:lang w:val="en-US"/>
              </w:rPr>
              <w:t xml:space="preserve">? If yes, please indicate the name of the </w:t>
            </w:r>
            <w:r w:rsidR="00F11C84" w:rsidRPr="00F11C84">
              <w:rPr>
                <w:rFonts w:asciiTheme="minorHAnsi" w:hAnsiTheme="minorHAnsi" w:cstheme="minorHAnsi"/>
                <w:sz w:val="20"/>
                <w:szCs w:val="20"/>
                <w:lang w:val="en-US"/>
              </w:rPr>
              <w:t xml:space="preserve">service </w:t>
            </w:r>
            <w:r w:rsidRPr="00F11C84">
              <w:rPr>
                <w:rFonts w:asciiTheme="minorHAnsi" w:hAnsiTheme="minorHAnsi" w:cstheme="minorHAnsi"/>
                <w:sz w:val="20"/>
                <w:szCs w:val="20"/>
                <w:lang w:val="en-US"/>
              </w:rPr>
              <w:t>provider.</w:t>
            </w:r>
          </w:p>
        </w:tc>
        <w:tc>
          <w:tcPr>
            <w:tcW w:w="4218" w:type="dxa"/>
          </w:tcPr>
          <w:p w14:paraId="155B16CB" w14:textId="16535D58" w:rsidR="00FA4CF9" w:rsidRPr="00F11C84" w:rsidRDefault="00FA4CF9" w:rsidP="00B10525">
            <w:pPr>
              <w:pStyle w:val="BodyText"/>
              <w:jc w:val="right"/>
              <w:rPr>
                <w:rFonts w:asciiTheme="minorHAnsi" w:hAnsiTheme="minorHAnsi" w:cstheme="minorHAnsi"/>
                <w:lang w:val="en-US"/>
              </w:rPr>
            </w:pPr>
          </w:p>
        </w:tc>
      </w:tr>
      <w:tr w:rsidR="00FA4CF9" w:rsidRPr="004F4CA2" w14:paraId="19B1AB10" w14:textId="77777777" w:rsidTr="000C1BBD">
        <w:trPr>
          <w:trHeight w:val="504"/>
        </w:trPr>
        <w:tc>
          <w:tcPr>
            <w:tcW w:w="4083" w:type="dxa"/>
          </w:tcPr>
          <w:p w14:paraId="390D2E6C" w14:textId="1B9655BC" w:rsidR="00FA4CF9" w:rsidRPr="00F11C84" w:rsidRDefault="00FA4CF9" w:rsidP="00B10525">
            <w:pPr>
              <w:pStyle w:val="Tabelltext"/>
              <w:rPr>
                <w:sz w:val="20"/>
                <w:szCs w:val="20"/>
                <w:lang w:val="en-US"/>
              </w:rPr>
            </w:pPr>
          </w:p>
        </w:tc>
        <w:tc>
          <w:tcPr>
            <w:tcW w:w="4218" w:type="dxa"/>
          </w:tcPr>
          <w:p w14:paraId="49BAADFD" w14:textId="18C15AFA" w:rsidR="00FA4CF9" w:rsidRPr="00F11C84" w:rsidRDefault="00FA4CF9" w:rsidP="00B10525">
            <w:pPr>
              <w:pStyle w:val="BodyText"/>
              <w:jc w:val="right"/>
              <w:rPr>
                <w:lang w:val="en-US"/>
              </w:rPr>
            </w:pPr>
          </w:p>
        </w:tc>
      </w:tr>
    </w:tbl>
    <w:p w14:paraId="0E033BD7" w14:textId="77777777" w:rsidR="00AF4B17" w:rsidRPr="00F11C84" w:rsidRDefault="00AF4B17" w:rsidP="002424B3">
      <w:pPr>
        <w:pStyle w:val="NormalIndent"/>
        <w:rPr>
          <w:i/>
          <w:iCs/>
          <w:lang w:val="en-US"/>
        </w:rPr>
      </w:pPr>
    </w:p>
    <w:p w14:paraId="4EF4AC86" w14:textId="77777777" w:rsidR="00AB059A" w:rsidRPr="00E51740" w:rsidRDefault="00AB059A" w:rsidP="00AB059A">
      <w:pPr>
        <w:pStyle w:val="Heading1"/>
        <w:rPr>
          <w:b w:val="0"/>
          <w:bCs/>
          <w:sz w:val="32"/>
          <w:szCs w:val="32"/>
          <w:lang w:val="en-US"/>
        </w:rPr>
      </w:pPr>
      <w:r w:rsidRPr="00E51740">
        <w:rPr>
          <w:b w:val="0"/>
          <w:bCs/>
          <w:sz w:val="32"/>
          <w:szCs w:val="32"/>
          <w:lang w:val="en-US"/>
        </w:rPr>
        <w:t>List of attachments:</w:t>
      </w:r>
    </w:p>
    <w:p w14:paraId="1B8B76E2" w14:textId="77777777" w:rsidR="00AB059A" w:rsidRPr="00E84247" w:rsidRDefault="00AB059A" w:rsidP="00AB059A">
      <w:pPr>
        <w:spacing w:after="200" w:line="300" w:lineRule="atLeast"/>
        <w:ind w:left="1304"/>
        <w:rPr>
          <w:i/>
          <w:iCs/>
          <w:sz w:val="20"/>
          <w:szCs w:val="18"/>
          <w:lang w:val="en-US"/>
        </w:rPr>
      </w:pPr>
      <w:r w:rsidRPr="00F11C84">
        <w:rPr>
          <w:i/>
          <w:iCs/>
          <w:sz w:val="20"/>
          <w:szCs w:val="18"/>
          <w:lang w:val="en-US"/>
        </w:rPr>
        <w:t>Write a list of all application attachments.</w:t>
      </w:r>
    </w:p>
    <w:p w14:paraId="505C8CA6" w14:textId="77777777" w:rsidR="00AB059A" w:rsidRPr="00E1039F" w:rsidRDefault="00AB059A" w:rsidP="00AB059A">
      <w:pPr>
        <w:pStyle w:val="ListParagraph"/>
        <w:numPr>
          <w:ilvl w:val="0"/>
          <w:numId w:val="30"/>
        </w:numPr>
        <w:spacing w:after="200" w:line="300" w:lineRule="atLeast"/>
        <w:rPr>
          <w:i/>
          <w:iCs/>
          <w:sz w:val="20"/>
          <w:szCs w:val="18"/>
        </w:rPr>
      </w:pPr>
      <w:proofErr w:type="spellStart"/>
      <w:r w:rsidRPr="00E1039F">
        <w:rPr>
          <w:i/>
          <w:iCs/>
          <w:sz w:val="20"/>
          <w:szCs w:val="18"/>
        </w:rPr>
        <w:t>Test</w:t>
      </w:r>
      <w:proofErr w:type="spellEnd"/>
      <w:r w:rsidRPr="00E1039F">
        <w:rPr>
          <w:i/>
          <w:iCs/>
          <w:sz w:val="20"/>
          <w:szCs w:val="18"/>
        </w:rPr>
        <w:t xml:space="preserve"> </w:t>
      </w:r>
      <w:proofErr w:type="spellStart"/>
      <w:r w:rsidRPr="00E1039F">
        <w:rPr>
          <w:i/>
          <w:iCs/>
          <w:sz w:val="20"/>
          <w:szCs w:val="18"/>
        </w:rPr>
        <w:t>report</w:t>
      </w:r>
      <w:proofErr w:type="spellEnd"/>
    </w:p>
    <w:p w14:paraId="098CA043" w14:textId="77777777" w:rsidR="00AB059A" w:rsidRPr="00E1039F" w:rsidRDefault="00AB059A" w:rsidP="00AB059A">
      <w:pPr>
        <w:pStyle w:val="ListParagraph"/>
        <w:numPr>
          <w:ilvl w:val="0"/>
          <w:numId w:val="30"/>
        </w:numPr>
        <w:spacing w:after="200" w:line="300" w:lineRule="atLeast"/>
        <w:rPr>
          <w:i/>
          <w:iCs/>
          <w:sz w:val="20"/>
          <w:szCs w:val="18"/>
        </w:rPr>
      </w:pPr>
      <w:proofErr w:type="spellStart"/>
      <w:r w:rsidRPr="00E1039F">
        <w:rPr>
          <w:i/>
          <w:iCs/>
          <w:sz w:val="20"/>
          <w:szCs w:val="18"/>
        </w:rPr>
        <w:t>Test</w:t>
      </w:r>
      <w:proofErr w:type="spellEnd"/>
      <w:r w:rsidRPr="00E1039F">
        <w:rPr>
          <w:i/>
          <w:iCs/>
          <w:sz w:val="20"/>
          <w:szCs w:val="18"/>
        </w:rPr>
        <w:t xml:space="preserve"> data</w:t>
      </w:r>
    </w:p>
    <w:p w14:paraId="72ECE9A7" w14:textId="77777777" w:rsidR="00AB059A" w:rsidRPr="00E1039F" w:rsidRDefault="00AB059A" w:rsidP="00AB059A">
      <w:pPr>
        <w:pStyle w:val="ListParagraph"/>
        <w:numPr>
          <w:ilvl w:val="0"/>
          <w:numId w:val="30"/>
        </w:numPr>
        <w:spacing w:after="200" w:line="300" w:lineRule="atLeast"/>
        <w:rPr>
          <w:i/>
          <w:iCs/>
          <w:sz w:val="20"/>
          <w:szCs w:val="18"/>
        </w:rPr>
      </w:pPr>
      <w:r>
        <w:rPr>
          <w:i/>
          <w:iCs/>
          <w:sz w:val="20"/>
          <w:szCs w:val="18"/>
        </w:rPr>
        <w:t>etc.</w:t>
      </w:r>
    </w:p>
    <w:p w14:paraId="7978A638" w14:textId="77777777" w:rsidR="004A497E" w:rsidRPr="00F11C84" w:rsidRDefault="004A497E" w:rsidP="004A497E">
      <w:pPr>
        <w:pStyle w:val="NormalIndent"/>
        <w:rPr>
          <w:lang w:val="en-US"/>
        </w:rPr>
      </w:pPr>
    </w:p>
    <w:p w14:paraId="3527AB3B" w14:textId="38066167" w:rsidR="006C0040" w:rsidRPr="00F11C84" w:rsidRDefault="00867245" w:rsidP="00827D9B">
      <w:pPr>
        <w:pStyle w:val="Heading1"/>
        <w:rPr>
          <w:b w:val="0"/>
          <w:bCs/>
          <w:sz w:val="32"/>
          <w:szCs w:val="24"/>
          <w:lang w:val="en-US"/>
        </w:rPr>
      </w:pPr>
      <w:r w:rsidRPr="00F11C84">
        <w:rPr>
          <w:b w:val="0"/>
          <w:bCs/>
          <w:sz w:val="32"/>
          <w:szCs w:val="24"/>
          <w:lang w:val="en-US"/>
        </w:rPr>
        <w:t>References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91"/>
        <w:gridCol w:w="8444"/>
      </w:tblGrid>
      <w:tr w:rsidR="007E6C6C" w:rsidRPr="004F4CA2" w14:paraId="72AE8F52" w14:textId="77777777" w:rsidTr="000C1BBD">
        <w:trPr>
          <w:tblCellSpacing w:w="15" w:type="dxa"/>
        </w:trPr>
        <w:tc>
          <w:tcPr>
            <w:tcW w:w="770" w:type="pct"/>
            <w:hideMark/>
          </w:tcPr>
          <w:p w14:paraId="3C6CBFC3" w14:textId="77777777" w:rsidR="007E6C6C" w:rsidRPr="00F11C84" w:rsidRDefault="007E6C6C" w:rsidP="007E6C6C">
            <w:pPr>
              <w:pStyle w:val="Bibliography"/>
              <w:ind w:left="1304"/>
              <w:rPr>
                <w:noProof/>
                <w:sz w:val="24"/>
                <w:lang w:val="en-US"/>
              </w:rPr>
            </w:pPr>
            <w:r w:rsidRPr="00F11C84">
              <w:rPr>
                <w:noProof/>
                <w:lang w:val="en-US"/>
              </w:rPr>
              <w:t xml:space="preserve">[1] </w:t>
            </w:r>
          </w:p>
        </w:tc>
        <w:tc>
          <w:tcPr>
            <w:tcW w:w="0" w:type="auto"/>
            <w:hideMark/>
          </w:tcPr>
          <w:p w14:paraId="33057036" w14:textId="25D4B6CF" w:rsidR="009C6053" w:rsidRPr="00F11C84" w:rsidRDefault="00F11C84" w:rsidP="009C6053">
            <w:pPr>
              <w:pStyle w:val="Bibliography"/>
              <w:rPr>
                <w:noProof/>
                <w:lang w:val="en-US"/>
              </w:rPr>
            </w:pPr>
            <w:r w:rsidRPr="00F11C84">
              <w:rPr>
                <w:lang w:val="en-US"/>
              </w:rPr>
              <w:t>Technical Requirements for Frequency Containment Reserve Provision in the Nordic Synchronous Area</w:t>
            </w:r>
            <w:r w:rsidR="00FE36A4" w:rsidRPr="00F11C84">
              <w:rPr>
                <w:noProof/>
                <w:lang w:val="en-US"/>
              </w:rPr>
              <w:t xml:space="preserve">, effective from 1.9.2023. </w:t>
            </w:r>
          </w:p>
        </w:tc>
      </w:tr>
      <w:tr w:rsidR="007E6C6C" w:rsidRPr="004F4CA2" w14:paraId="3E3BFD7A" w14:textId="77777777" w:rsidTr="000C1BBD">
        <w:trPr>
          <w:tblCellSpacing w:w="15" w:type="dxa"/>
        </w:trPr>
        <w:tc>
          <w:tcPr>
            <w:tcW w:w="770" w:type="pct"/>
          </w:tcPr>
          <w:p w14:paraId="5AAB662F" w14:textId="171DEBC6" w:rsidR="007E6C6C" w:rsidRPr="00F11C84" w:rsidRDefault="009C6053" w:rsidP="000C1BBD">
            <w:pPr>
              <w:pStyle w:val="Bibliography"/>
              <w:jc w:val="right"/>
              <w:rPr>
                <w:noProof/>
                <w:lang w:val="en-US"/>
              </w:rPr>
            </w:pPr>
            <w:r w:rsidRPr="00F11C84">
              <w:rPr>
                <w:noProof/>
                <w:lang w:val="en-US"/>
              </w:rPr>
              <w:t>[2]</w:t>
            </w:r>
          </w:p>
        </w:tc>
        <w:tc>
          <w:tcPr>
            <w:tcW w:w="0" w:type="auto"/>
          </w:tcPr>
          <w:p w14:paraId="7C7C0E42" w14:textId="5963276B" w:rsidR="007E6C6C" w:rsidRPr="00F11C84" w:rsidRDefault="00F11C84" w:rsidP="006B4E67">
            <w:pPr>
              <w:pStyle w:val="Bibliography"/>
              <w:rPr>
                <w:noProof/>
                <w:lang w:val="en-US"/>
              </w:rPr>
            </w:pPr>
            <w:r w:rsidRPr="00F11C84">
              <w:rPr>
                <w:lang w:val="en-US"/>
              </w:rPr>
              <w:t>Guideline for providing automatic reserves from intermittent generation</w:t>
            </w:r>
            <w:r w:rsidR="00617E80" w:rsidRPr="00F11C84">
              <w:rPr>
                <w:lang w:val="en-US"/>
              </w:rPr>
              <w:t>, valid from 1</w:t>
            </w:r>
            <w:r w:rsidRPr="00F11C84">
              <w:rPr>
                <w:lang w:val="en-US"/>
              </w:rPr>
              <w:t>1</w:t>
            </w:r>
            <w:r w:rsidR="00617E80" w:rsidRPr="00F11C84">
              <w:rPr>
                <w:lang w:val="en-US"/>
              </w:rPr>
              <w:t>.</w:t>
            </w:r>
            <w:r w:rsidRPr="00F11C84">
              <w:rPr>
                <w:lang w:val="en-US"/>
              </w:rPr>
              <w:t>4</w:t>
            </w:r>
            <w:r w:rsidR="00617E80" w:rsidRPr="00F11C84">
              <w:rPr>
                <w:lang w:val="en-US"/>
              </w:rPr>
              <w:t>.202</w:t>
            </w:r>
            <w:r w:rsidRPr="00F11C84">
              <w:rPr>
                <w:lang w:val="en-US"/>
              </w:rPr>
              <w:t>4</w:t>
            </w:r>
            <w:r w:rsidR="00617E80" w:rsidRPr="00F11C84">
              <w:rPr>
                <w:lang w:val="en-US"/>
              </w:rPr>
              <w:t>.</w:t>
            </w:r>
          </w:p>
        </w:tc>
      </w:tr>
    </w:tbl>
    <w:p w14:paraId="42CCAA92" w14:textId="77777777" w:rsidR="00827D9B" w:rsidRPr="00F11C84" w:rsidRDefault="00827D9B" w:rsidP="00827D9B">
      <w:pPr>
        <w:pStyle w:val="NormalIndent"/>
        <w:rPr>
          <w:lang w:val="en-US"/>
        </w:rPr>
      </w:pPr>
    </w:p>
    <w:p w14:paraId="2C660610" w14:textId="77777777" w:rsidR="00E521A1" w:rsidRPr="00F11C84" w:rsidRDefault="00E521A1" w:rsidP="009D0AE2">
      <w:pPr>
        <w:pStyle w:val="NormalIndent"/>
        <w:rPr>
          <w:i/>
          <w:iCs/>
          <w:lang w:val="en-US"/>
        </w:rPr>
      </w:pPr>
    </w:p>
    <w:p w14:paraId="55012490" w14:textId="77777777" w:rsidR="001B7B9C" w:rsidRPr="00F11C84" w:rsidRDefault="001B7B9C" w:rsidP="001B7B9C">
      <w:pPr>
        <w:pStyle w:val="NormalIndent"/>
        <w:rPr>
          <w:lang w:val="en-US"/>
        </w:rPr>
      </w:pPr>
    </w:p>
    <w:p w14:paraId="0EE3CBF3" w14:textId="77777777" w:rsidR="00A6559D" w:rsidRPr="00F11C84" w:rsidRDefault="00A6559D" w:rsidP="00A6559D">
      <w:pPr>
        <w:ind w:left="1304"/>
        <w:rPr>
          <w:lang w:val="en-US"/>
        </w:rPr>
      </w:pPr>
    </w:p>
    <w:p w14:paraId="5DFEEF24" w14:textId="2E2BA5C4" w:rsidR="00AF75D9" w:rsidRPr="00F11C84" w:rsidRDefault="00AF75D9" w:rsidP="007E6C6C">
      <w:pPr>
        <w:pStyle w:val="NormalIndent"/>
        <w:ind w:left="0"/>
        <w:rPr>
          <w:i/>
          <w:iCs/>
          <w:lang w:val="en-US"/>
        </w:rPr>
      </w:pPr>
    </w:p>
    <w:sectPr w:rsidR="00AF75D9" w:rsidRPr="00F11C84" w:rsidSect="00B10B16">
      <w:headerReference w:type="default" r:id="rId14"/>
      <w:headerReference w:type="first" r:id="rId15"/>
      <w:pgSz w:w="11906" w:h="16838" w:code="9"/>
      <w:pgMar w:top="2835" w:right="567" w:bottom="1418" w:left="1304" w:header="567" w:footer="4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B4922" w14:textId="77777777" w:rsidR="007F09B5" w:rsidRDefault="007F09B5" w:rsidP="00E439C3">
      <w:r>
        <w:separator/>
      </w:r>
    </w:p>
  </w:endnote>
  <w:endnote w:type="continuationSeparator" w:id="0">
    <w:p w14:paraId="11DDE5F9" w14:textId="77777777" w:rsidR="007F09B5" w:rsidRDefault="007F09B5" w:rsidP="00E439C3">
      <w:r>
        <w:continuationSeparator/>
      </w:r>
    </w:p>
  </w:endnote>
  <w:endnote w:type="continuationNotice" w:id="1">
    <w:p w14:paraId="1C00B30B" w14:textId="77777777" w:rsidR="007F09B5" w:rsidRDefault="007F0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25778" w14:textId="77777777" w:rsidR="007F09B5" w:rsidRDefault="007F09B5" w:rsidP="00E439C3">
      <w:r>
        <w:separator/>
      </w:r>
    </w:p>
  </w:footnote>
  <w:footnote w:type="continuationSeparator" w:id="0">
    <w:p w14:paraId="3BFC72A0" w14:textId="77777777" w:rsidR="007F09B5" w:rsidRDefault="007F09B5" w:rsidP="00E439C3">
      <w:r>
        <w:continuationSeparator/>
      </w:r>
    </w:p>
  </w:footnote>
  <w:footnote w:type="continuationNotice" w:id="1">
    <w:p w14:paraId="78046A39" w14:textId="77777777" w:rsidR="007F09B5" w:rsidRDefault="007F09B5"/>
  </w:footnote>
  <w:footnote w:id="2">
    <w:p w14:paraId="17554B9E" w14:textId="5448E160" w:rsidR="004A11D2" w:rsidRPr="00284157" w:rsidRDefault="004A11D2">
      <w:pPr>
        <w:pStyle w:val="FootnoteText"/>
        <w:rPr>
          <w:lang w:val="en-US"/>
        </w:rPr>
      </w:pPr>
      <w:r>
        <w:rPr>
          <w:rStyle w:val="FootnoteReference"/>
        </w:rPr>
        <w:footnoteRef/>
      </w:r>
      <w:r w:rsidRPr="00F11C84">
        <w:rPr>
          <w:lang w:val="en-US"/>
        </w:rPr>
        <w:t xml:space="preserve"> For reserve units smaller than 20 MW, up to 50 % or 5 MW increase is allowed (which one is smaller).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0" w:type="dxa"/>
      <w:tblLayout w:type="fixed"/>
      <w:tblCellMar>
        <w:left w:w="0" w:type="dxa"/>
        <w:right w:w="28" w:type="dxa"/>
      </w:tblCellMar>
      <w:tblLook w:val="0000" w:firstRow="0" w:lastRow="0" w:firstColumn="0" w:lastColumn="0" w:noHBand="0" w:noVBand="0"/>
    </w:tblPr>
    <w:tblGrid>
      <w:gridCol w:w="5387"/>
      <w:gridCol w:w="1838"/>
      <w:gridCol w:w="1903"/>
      <w:gridCol w:w="822"/>
    </w:tblGrid>
    <w:tr w:rsidR="00046B45" w:rsidRPr="00CB2692" w14:paraId="4D18F92F" w14:textId="77777777" w:rsidTr="00EA21E1">
      <w:trPr>
        <w:trHeight w:val="567"/>
      </w:trPr>
      <w:tc>
        <w:tcPr>
          <w:tcW w:w="5387" w:type="dxa"/>
          <w:vMerge w:val="restart"/>
          <w:vAlign w:val="bottom"/>
        </w:tcPr>
        <w:p w14:paraId="796FA509" w14:textId="77219ECD" w:rsidR="00046B45" w:rsidRPr="00CB2692" w:rsidRDefault="00046B45" w:rsidP="00D11040">
          <w:pPr>
            <w:pStyle w:val="Header"/>
            <w:rPr>
              <w:noProof/>
              <w:lang w:eastAsia="fi-FI"/>
            </w:rPr>
          </w:pPr>
          <w:r w:rsidRPr="00B9011E">
            <w:rPr>
              <w:noProof/>
              <w:lang w:eastAsia="fi-FI"/>
            </w:rPr>
            <w:drawing>
              <wp:inline distT="0" distB="0" distL="0" distR="0" wp14:anchorId="7E085C72" wp14:editId="21CF7E9F">
                <wp:extent cx="1713235" cy="319087"/>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gridlomakeorig_sahkoinen"/>
                        <pic:cNvPicPr>
                          <a:picLocks noChangeAspect="1" noChangeArrowheads="1"/>
                        </pic:cNvPicPr>
                      </pic:nvPicPr>
                      <pic:blipFill rotWithShape="1">
                        <a:blip r:embed="rId1">
                          <a:extLst>
                            <a:ext uri="{28A0092B-C50C-407E-A947-70E740481C1C}">
                              <a14:useLocalDpi xmlns:a14="http://schemas.microsoft.com/office/drawing/2010/main" val="0"/>
                            </a:ext>
                          </a:extLst>
                        </a:blip>
                        <a:srcRect t="1" b="5545"/>
                        <a:stretch/>
                      </pic:blipFill>
                      <pic:spPr bwMode="auto">
                        <a:xfrm>
                          <a:off x="0" y="0"/>
                          <a:ext cx="1714751" cy="3193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38" w:type="dxa"/>
        </w:tcPr>
        <w:p w14:paraId="4B1B31D2" w14:textId="77777777" w:rsidR="00046B45" w:rsidRPr="00CB2692" w:rsidRDefault="00046B45" w:rsidP="00B3364A">
          <w:pPr>
            <w:pStyle w:val="Header"/>
            <w:rPr>
              <w:b/>
              <w:noProof/>
            </w:rPr>
          </w:pPr>
        </w:p>
      </w:tc>
      <w:tc>
        <w:tcPr>
          <w:tcW w:w="1903" w:type="dxa"/>
        </w:tcPr>
        <w:p w14:paraId="6D532053" w14:textId="77777777" w:rsidR="00046B45" w:rsidRPr="00CB2692" w:rsidRDefault="00046B45" w:rsidP="00B60068">
          <w:pPr>
            <w:pStyle w:val="Header"/>
            <w:jc w:val="right"/>
            <w:rPr>
              <w:noProof/>
            </w:rPr>
          </w:pPr>
        </w:p>
      </w:tc>
      <w:tc>
        <w:tcPr>
          <w:tcW w:w="822" w:type="dxa"/>
        </w:tcPr>
        <w:p w14:paraId="290C0498" w14:textId="77777777" w:rsidR="00046B45" w:rsidRPr="00CB2692" w:rsidRDefault="00046B45" w:rsidP="00B60068">
          <w:pPr>
            <w:pStyle w:val="Header"/>
            <w:jc w:val="right"/>
            <w:rPr>
              <w:noProof/>
            </w:rPr>
          </w:pPr>
        </w:p>
      </w:tc>
    </w:tr>
    <w:tr w:rsidR="00046B45" w:rsidRPr="00CB2692" w14:paraId="13A43EB3" w14:textId="77777777" w:rsidTr="00EA21E1">
      <w:tc>
        <w:tcPr>
          <w:tcW w:w="5387" w:type="dxa"/>
          <w:vMerge/>
        </w:tcPr>
        <w:p w14:paraId="521C623B" w14:textId="77777777" w:rsidR="00046B45" w:rsidRPr="00CB2692" w:rsidRDefault="00046B45" w:rsidP="0042008E">
          <w:pPr>
            <w:pStyle w:val="Header"/>
            <w:rPr>
              <w:noProof/>
            </w:rPr>
          </w:pPr>
        </w:p>
      </w:tc>
      <w:tc>
        <w:tcPr>
          <w:tcW w:w="1838" w:type="dxa"/>
        </w:tcPr>
        <w:p w14:paraId="25F14954" w14:textId="3218C818" w:rsidR="00046B45" w:rsidRPr="00EC6586" w:rsidRDefault="00046B45" w:rsidP="00A663CA">
          <w:pPr>
            <w:pStyle w:val="Header"/>
            <w:rPr>
              <w:b/>
              <w:noProof/>
            </w:rPr>
          </w:pPr>
        </w:p>
      </w:tc>
      <w:tc>
        <w:tcPr>
          <w:tcW w:w="1903" w:type="dxa"/>
        </w:tcPr>
        <w:p w14:paraId="3496D177" w14:textId="77777777" w:rsidR="00046B45" w:rsidRPr="00CB2692" w:rsidRDefault="00046B45" w:rsidP="00B60068">
          <w:pPr>
            <w:pStyle w:val="Header"/>
            <w:jc w:val="right"/>
            <w:rPr>
              <w:noProof/>
            </w:rPr>
          </w:pPr>
          <w:bookmarkStart w:id="1" w:name="dnumber"/>
          <w:bookmarkEnd w:id="1"/>
        </w:p>
      </w:tc>
      <w:tc>
        <w:tcPr>
          <w:tcW w:w="822" w:type="dxa"/>
        </w:tcPr>
        <w:p w14:paraId="18EE93AE" w14:textId="633AD1CF" w:rsidR="00046B45" w:rsidRPr="00CB2692" w:rsidRDefault="00046B45" w:rsidP="00B60068">
          <w:pPr>
            <w:pStyle w:val="Header"/>
            <w:jc w:val="right"/>
            <w:rPr>
              <w:noProof/>
            </w:rPr>
          </w:pPr>
          <w:r w:rsidRPr="00CB2692">
            <w:rPr>
              <w:noProof/>
            </w:rPr>
            <w:fldChar w:fldCharType="begin"/>
          </w:r>
          <w:r w:rsidRPr="00CB2692">
            <w:rPr>
              <w:noProof/>
            </w:rPr>
            <w:instrText xml:space="preserve"> PAGE  \* MERGEFORMAT </w:instrText>
          </w:r>
          <w:r w:rsidRPr="00CB2692">
            <w:rPr>
              <w:noProof/>
            </w:rPr>
            <w:fldChar w:fldCharType="separate"/>
          </w:r>
          <w:r w:rsidR="00C41DA1">
            <w:rPr>
              <w:noProof/>
            </w:rPr>
            <w:t>17</w:t>
          </w:r>
          <w:r w:rsidRPr="00CB2692">
            <w:rPr>
              <w:noProof/>
            </w:rPr>
            <w:fldChar w:fldCharType="end"/>
          </w:r>
          <w:r w:rsidRPr="00CB2692">
            <w:rPr>
              <w:noProof/>
            </w:rPr>
            <w:t xml:space="preserve"> (</w:t>
          </w:r>
          <w:r>
            <w:rPr>
              <w:noProof/>
            </w:rPr>
            <w:fldChar w:fldCharType="begin"/>
          </w:r>
          <w:r>
            <w:rPr>
              <w:noProof/>
            </w:rPr>
            <w:instrText xml:space="preserve"> NUMPAGES  \* MERGEFORMAT </w:instrText>
          </w:r>
          <w:r>
            <w:rPr>
              <w:noProof/>
            </w:rPr>
            <w:fldChar w:fldCharType="separate"/>
          </w:r>
          <w:r w:rsidR="00C41DA1">
            <w:rPr>
              <w:noProof/>
            </w:rPr>
            <w:t>17</w:t>
          </w:r>
          <w:r>
            <w:rPr>
              <w:noProof/>
            </w:rPr>
            <w:fldChar w:fldCharType="end"/>
          </w:r>
          <w:r w:rsidRPr="00CB2692">
            <w:rPr>
              <w:noProof/>
            </w:rPr>
            <w:t>)</w:t>
          </w:r>
        </w:p>
      </w:tc>
    </w:tr>
    <w:tr w:rsidR="00046B45" w:rsidRPr="00CB2692" w14:paraId="265E6426" w14:textId="77777777" w:rsidTr="00EA21E1">
      <w:tc>
        <w:tcPr>
          <w:tcW w:w="5387" w:type="dxa"/>
        </w:tcPr>
        <w:p w14:paraId="1F060D41" w14:textId="77777777" w:rsidR="00046B45" w:rsidRPr="00CB2692" w:rsidRDefault="00046B45" w:rsidP="0042008E">
          <w:pPr>
            <w:pStyle w:val="Header"/>
            <w:rPr>
              <w:noProof/>
            </w:rPr>
          </w:pPr>
        </w:p>
      </w:tc>
      <w:tc>
        <w:tcPr>
          <w:tcW w:w="1838" w:type="dxa"/>
        </w:tcPr>
        <w:p w14:paraId="4637413E" w14:textId="77777777" w:rsidR="00046B45" w:rsidRPr="00CB2692" w:rsidRDefault="00046B45" w:rsidP="00B3364A">
          <w:pPr>
            <w:pStyle w:val="Header"/>
            <w:rPr>
              <w:noProof/>
            </w:rPr>
          </w:pPr>
          <w:bookmarkStart w:id="2" w:name="dclass"/>
          <w:bookmarkEnd w:id="2"/>
        </w:p>
      </w:tc>
      <w:tc>
        <w:tcPr>
          <w:tcW w:w="2725" w:type="dxa"/>
          <w:gridSpan w:val="2"/>
        </w:tcPr>
        <w:p w14:paraId="50CEBE11" w14:textId="77777777" w:rsidR="00046B45" w:rsidRPr="00CB2692" w:rsidRDefault="00046B45" w:rsidP="00B60068">
          <w:pPr>
            <w:pStyle w:val="Header"/>
            <w:jc w:val="right"/>
            <w:rPr>
              <w:noProof/>
            </w:rPr>
          </w:pPr>
          <w:bookmarkStart w:id="3" w:name="dencl"/>
          <w:bookmarkEnd w:id="3"/>
        </w:p>
      </w:tc>
    </w:tr>
    <w:tr w:rsidR="00046B45" w:rsidRPr="00CB2692" w14:paraId="1B67C439" w14:textId="77777777" w:rsidTr="00EA21E1">
      <w:tc>
        <w:tcPr>
          <w:tcW w:w="5387" w:type="dxa"/>
        </w:tcPr>
        <w:p w14:paraId="0E34D4B5" w14:textId="77777777" w:rsidR="00046B45" w:rsidRPr="00CB2692" w:rsidRDefault="00046B45" w:rsidP="0042008E">
          <w:pPr>
            <w:pStyle w:val="Header"/>
            <w:rPr>
              <w:noProof/>
            </w:rPr>
          </w:pPr>
        </w:p>
      </w:tc>
      <w:tc>
        <w:tcPr>
          <w:tcW w:w="1838" w:type="dxa"/>
        </w:tcPr>
        <w:p w14:paraId="1BD0E17F" w14:textId="77777777" w:rsidR="00046B45" w:rsidRPr="00CB2692" w:rsidRDefault="00046B45" w:rsidP="0042008E">
          <w:pPr>
            <w:pStyle w:val="Header"/>
            <w:rPr>
              <w:noProof/>
            </w:rPr>
          </w:pPr>
        </w:p>
      </w:tc>
      <w:tc>
        <w:tcPr>
          <w:tcW w:w="2725" w:type="dxa"/>
          <w:gridSpan w:val="2"/>
        </w:tcPr>
        <w:p w14:paraId="37679263" w14:textId="7790128E" w:rsidR="00046B45" w:rsidRPr="00CB2692" w:rsidRDefault="00046B45" w:rsidP="00157E70">
          <w:pPr>
            <w:pStyle w:val="Header"/>
            <w:jc w:val="right"/>
            <w:rPr>
              <w:noProof/>
            </w:rPr>
          </w:pPr>
        </w:p>
      </w:tc>
    </w:tr>
    <w:tr w:rsidR="00046B45" w:rsidRPr="007616E5" w14:paraId="45D9D23E" w14:textId="77777777" w:rsidTr="00EA21E1">
      <w:tc>
        <w:tcPr>
          <w:tcW w:w="5387" w:type="dxa"/>
        </w:tcPr>
        <w:p w14:paraId="76DF7387" w14:textId="52AA1F0C" w:rsidR="00046B45" w:rsidRPr="00120C76" w:rsidRDefault="00120C76" w:rsidP="007B7C91">
          <w:pPr>
            <w:pStyle w:val="Header"/>
            <w:rPr>
              <w:noProof/>
              <w:lang w:val="en-US"/>
            </w:rPr>
          </w:pPr>
          <w:r w:rsidRPr="00F11C84">
            <w:rPr>
              <w:noProof/>
              <w:lang w:val="en-US"/>
            </w:rPr>
            <w:t>Application form for Frequency Containment Reserve (FCR)</w:t>
          </w:r>
        </w:p>
      </w:tc>
      <w:tc>
        <w:tcPr>
          <w:tcW w:w="1838" w:type="dxa"/>
        </w:tcPr>
        <w:p w14:paraId="7560046A" w14:textId="2F559C9E" w:rsidR="00046B45" w:rsidRPr="00120C76" w:rsidRDefault="00046B45" w:rsidP="00B3364A">
          <w:pPr>
            <w:pStyle w:val="Header"/>
            <w:rPr>
              <w:noProof/>
              <w:lang w:val="en-US"/>
            </w:rPr>
          </w:pPr>
        </w:p>
      </w:tc>
      <w:tc>
        <w:tcPr>
          <w:tcW w:w="2725" w:type="dxa"/>
          <w:gridSpan w:val="2"/>
        </w:tcPr>
        <w:p w14:paraId="7F9658CE" w14:textId="076BD775" w:rsidR="00046B45" w:rsidRPr="007C0B31" w:rsidRDefault="007B354B" w:rsidP="00046B45">
          <w:pPr>
            <w:pStyle w:val="Header"/>
            <w:jc w:val="right"/>
            <w:rPr>
              <w:noProof/>
              <w:highlight w:val="yellow"/>
            </w:rPr>
          </w:pPr>
          <w:r w:rsidRPr="00F11C84">
            <w:rPr>
              <w:noProof/>
              <w:lang w:val="en-US"/>
            </w:rPr>
            <w:t xml:space="preserve"> </w:t>
          </w:r>
          <w:r w:rsidR="004F4CA2">
            <w:rPr>
              <w:noProof/>
            </w:rPr>
            <w:t>23</w:t>
          </w:r>
          <w:r w:rsidRPr="00120C76">
            <w:rPr>
              <w:noProof/>
            </w:rPr>
            <w:t>.</w:t>
          </w:r>
          <w:r w:rsidR="004F4CA2">
            <w:rPr>
              <w:noProof/>
            </w:rPr>
            <w:t>9</w:t>
          </w:r>
          <w:r w:rsidRPr="00120C76">
            <w:rPr>
              <w:noProof/>
            </w:rPr>
            <w:t>.2024</w:t>
          </w:r>
        </w:p>
      </w:tc>
    </w:tr>
  </w:tbl>
  <w:p w14:paraId="506374A8" w14:textId="77777777" w:rsidR="00046B45" w:rsidRPr="00C96B96" w:rsidRDefault="00046B45" w:rsidP="00C96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DC28" w14:textId="77777777" w:rsidR="00724B92" w:rsidRDefault="00724B92">
    <w:pPr>
      <w:pStyle w:val="Header"/>
      <w:rPr>
        <w:b/>
      </w:rPr>
    </w:pPr>
  </w:p>
  <w:p w14:paraId="6AA18FB5" w14:textId="77777777" w:rsidR="00724B92" w:rsidRDefault="00724B9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EDE76B6"/>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75FA5CE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67E33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C130A0"/>
    <w:multiLevelType w:val="hybridMultilevel"/>
    <w:tmpl w:val="B930F0B2"/>
    <w:lvl w:ilvl="0" w:tplc="78B4032A">
      <w:start w:val="3"/>
      <w:numFmt w:val="bullet"/>
      <w:lvlText w:val=""/>
      <w:lvlJc w:val="left"/>
      <w:pPr>
        <w:ind w:left="1664" w:hanging="360"/>
      </w:pPr>
      <w:rPr>
        <w:rFonts w:ascii="Wingdings" w:eastAsia="Times New Roman" w:hAnsi="Wingdings"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15:restartNumberingAfterBreak="0">
    <w:nsid w:val="041C66B0"/>
    <w:multiLevelType w:val="hybridMultilevel"/>
    <w:tmpl w:val="99E46BA2"/>
    <w:lvl w:ilvl="0" w:tplc="83249920">
      <w:start w:val="25"/>
      <w:numFmt w:val="bullet"/>
      <w:lvlText w:val="&gt;"/>
      <w:lvlJc w:val="left"/>
      <w:pPr>
        <w:ind w:left="1664"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4384F4D"/>
    <w:multiLevelType w:val="hybridMultilevel"/>
    <w:tmpl w:val="F73EA92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148E3427"/>
    <w:multiLevelType w:val="hybridMultilevel"/>
    <w:tmpl w:val="11E6E6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012B03"/>
    <w:multiLevelType w:val="multilevel"/>
    <w:tmpl w:val="1DF82B40"/>
    <w:styleLink w:val="Fingridotsikkonumerointi"/>
    <w:lvl w:ilvl="0">
      <w:start w:val="1"/>
      <w:numFmt w:val="decimal"/>
      <w:pStyle w:val="Heading1"/>
      <w:lvlText w:val="%1 "/>
      <w:lvlJc w:val="left"/>
      <w:pPr>
        <w:tabs>
          <w:tab w:val="num" w:pos="1304"/>
        </w:tabs>
        <w:ind w:left="1304" w:hanging="1304"/>
      </w:pPr>
      <w:rPr>
        <w:rFonts w:hint="default"/>
      </w:rPr>
    </w:lvl>
    <w:lvl w:ilvl="1">
      <w:start w:val="1"/>
      <w:numFmt w:val="decimal"/>
      <w:pStyle w:val="Heading2"/>
      <w:lvlText w:val="%1.%2 "/>
      <w:lvlJc w:val="left"/>
      <w:pPr>
        <w:tabs>
          <w:tab w:val="num" w:pos="1304"/>
        </w:tabs>
        <w:ind w:left="1304" w:hanging="1304"/>
      </w:pPr>
      <w:rPr>
        <w:rFonts w:hint="default"/>
      </w:rPr>
    </w:lvl>
    <w:lvl w:ilvl="2">
      <w:start w:val="1"/>
      <w:numFmt w:val="decimal"/>
      <w:pStyle w:val="Heading3"/>
      <w:lvlText w:val="%1.%2.%3 "/>
      <w:lvlJc w:val="left"/>
      <w:pPr>
        <w:tabs>
          <w:tab w:val="num" w:pos="1304"/>
        </w:tabs>
        <w:ind w:left="1304" w:hanging="1304"/>
      </w:pPr>
      <w:rPr>
        <w:rFonts w:hint="default"/>
      </w:rPr>
    </w:lvl>
    <w:lvl w:ilvl="3">
      <w:start w:val="1"/>
      <w:numFmt w:val="decimal"/>
      <w:pStyle w:val="Heading4"/>
      <w:lvlText w:val="%1.%2.%3.%4 "/>
      <w:lvlJc w:val="left"/>
      <w:pPr>
        <w:tabs>
          <w:tab w:val="num" w:pos="1304"/>
        </w:tabs>
        <w:ind w:left="1304" w:hanging="1304"/>
      </w:pPr>
      <w:rPr>
        <w:rFonts w:hint="default"/>
      </w:rPr>
    </w:lvl>
    <w:lvl w:ilvl="4">
      <w:start w:val="1"/>
      <w:numFmt w:val="decimal"/>
      <w:pStyle w:val="Heading5"/>
      <w:suff w:val="space"/>
      <w:lvlText w:val="%1.%2.%3.%4.%5 "/>
      <w:lvlJc w:val="left"/>
      <w:pPr>
        <w:ind w:left="1304" w:hanging="1304"/>
      </w:pPr>
      <w:rPr>
        <w:rFonts w:hint="default"/>
      </w:rPr>
    </w:lvl>
    <w:lvl w:ilvl="5">
      <w:start w:val="1"/>
      <w:numFmt w:val="decimal"/>
      <w:pStyle w:val="Heading6"/>
      <w:suff w:val="space"/>
      <w:lvlText w:val="%1.%2.%3.%4.%5.%6 "/>
      <w:lvlJc w:val="left"/>
      <w:pPr>
        <w:ind w:left="1304" w:hanging="1304"/>
      </w:pPr>
      <w:rPr>
        <w:rFonts w:hint="default"/>
      </w:rPr>
    </w:lvl>
    <w:lvl w:ilvl="6">
      <w:start w:val="1"/>
      <w:numFmt w:val="decimal"/>
      <w:pStyle w:val="Heading7"/>
      <w:suff w:val="space"/>
      <w:lvlText w:val="%1.%2.%3.%4.%5.%6.%7 "/>
      <w:lvlJc w:val="left"/>
      <w:pPr>
        <w:ind w:left="1304" w:hanging="1304"/>
      </w:pPr>
      <w:rPr>
        <w:rFonts w:hint="default"/>
      </w:rPr>
    </w:lvl>
    <w:lvl w:ilvl="7">
      <w:start w:val="1"/>
      <w:numFmt w:val="decimal"/>
      <w:pStyle w:val="Heading8"/>
      <w:suff w:val="space"/>
      <w:lvlText w:val="%1.%2.%3.%4.%5.%6.%7.%8 "/>
      <w:lvlJc w:val="left"/>
      <w:pPr>
        <w:ind w:left="1304" w:hanging="1304"/>
      </w:pPr>
      <w:rPr>
        <w:rFonts w:hint="default"/>
      </w:rPr>
    </w:lvl>
    <w:lvl w:ilvl="8">
      <w:start w:val="1"/>
      <w:numFmt w:val="decimal"/>
      <w:pStyle w:val="Heading9"/>
      <w:suff w:val="space"/>
      <w:lvlText w:val="%1.%2.%3.%4.%5.%6.%7.%8.%9 "/>
      <w:lvlJc w:val="left"/>
      <w:pPr>
        <w:ind w:left="1304" w:hanging="1304"/>
      </w:pPr>
      <w:rPr>
        <w:rFonts w:hint="default"/>
      </w:rPr>
    </w:lvl>
  </w:abstractNum>
  <w:abstractNum w:abstractNumId="8" w15:restartNumberingAfterBreak="0">
    <w:nsid w:val="1E847595"/>
    <w:multiLevelType w:val="hybridMultilevel"/>
    <w:tmpl w:val="5066F1A4"/>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20010F2B"/>
    <w:multiLevelType w:val="hybridMultilevel"/>
    <w:tmpl w:val="14FC5DB4"/>
    <w:lvl w:ilvl="0" w:tplc="C2944B22">
      <w:start w:val="2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21835D1E"/>
    <w:multiLevelType w:val="multilevel"/>
    <w:tmpl w:val="3C446A54"/>
    <w:styleLink w:val="Fingridluettelomerkit"/>
    <w:lvl w:ilvl="0">
      <w:start w:val="1"/>
      <w:numFmt w:val="bullet"/>
      <w:pStyle w:val="ListBullet"/>
      <w:lvlText w:val="•"/>
      <w:lvlJc w:val="left"/>
      <w:pPr>
        <w:ind w:left="1588" w:hanging="284"/>
      </w:pPr>
      <w:rPr>
        <w:rFonts w:ascii="Arial" w:hAnsi="Arial" w:hint="default"/>
        <w:color w:val="auto"/>
      </w:rPr>
    </w:lvl>
    <w:lvl w:ilvl="1">
      <w:start w:val="1"/>
      <w:numFmt w:val="bullet"/>
      <w:lvlText w:val="–"/>
      <w:lvlJc w:val="left"/>
      <w:pPr>
        <w:ind w:left="1871" w:hanging="283"/>
      </w:pPr>
      <w:rPr>
        <w:rFonts w:ascii="Arial" w:hAnsi="Arial" w:hint="default"/>
        <w:color w:val="auto"/>
      </w:rPr>
    </w:lvl>
    <w:lvl w:ilvl="2">
      <w:start w:val="1"/>
      <w:numFmt w:val="bullet"/>
      <w:lvlText w:val="–"/>
      <w:lvlJc w:val="left"/>
      <w:pPr>
        <w:ind w:left="2155" w:hanging="284"/>
      </w:pPr>
      <w:rPr>
        <w:rFonts w:ascii="Arial" w:hAnsi="Arial" w:hint="default"/>
        <w:color w:val="auto"/>
      </w:rPr>
    </w:lvl>
    <w:lvl w:ilvl="3">
      <w:start w:val="1"/>
      <w:numFmt w:val="bullet"/>
      <w:lvlText w:val="–"/>
      <w:lvlJc w:val="left"/>
      <w:pPr>
        <w:ind w:left="2438" w:hanging="283"/>
      </w:pPr>
      <w:rPr>
        <w:rFonts w:ascii="Arial" w:hAnsi="Arial" w:hint="default"/>
        <w:color w:val="auto"/>
      </w:rPr>
    </w:lvl>
    <w:lvl w:ilvl="4">
      <w:start w:val="1"/>
      <w:numFmt w:val="bullet"/>
      <w:lvlText w:val="–"/>
      <w:lvlJc w:val="left"/>
      <w:pPr>
        <w:ind w:left="2722" w:hanging="284"/>
      </w:pPr>
      <w:rPr>
        <w:rFonts w:ascii="Arial" w:hAnsi="Arial" w:hint="default"/>
        <w:color w:val="auto"/>
      </w:rPr>
    </w:lvl>
    <w:lvl w:ilvl="5">
      <w:start w:val="1"/>
      <w:numFmt w:val="bullet"/>
      <w:lvlText w:val="–"/>
      <w:lvlJc w:val="left"/>
      <w:pPr>
        <w:ind w:left="3005" w:hanging="283"/>
      </w:pPr>
      <w:rPr>
        <w:rFonts w:ascii="Arial" w:hAnsi="Arial" w:hint="default"/>
        <w:color w:val="auto"/>
      </w:rPr>
    </w:lvl>
    <w:lvl w:ilvl="6">
      <w:start w:val="1"/>
      <w:numFmt w:val="bullet"/>
      <w:lvlText w:val="–"/>
      <w:lvlJc w:val="left"/>
      <w:pPr>
        <w:ind w:left="3289" w:hanging="284"/>
      </w:pPr>
      <w:rPr>
        <w:rFonts w:ascii="Arial" w:hAnsi="Arial" w:hint="default"/>
        <w:color w:val="auto"/>
      </w:rPr>
    </w:lvl>
    <w:lvl w:ilvl="7">
      <w:start w:val="1"/>
      <w:numFmt w:val="bullet"/>
      <w:lvlText w:val="–"/>
      <w:lvlJc w:val="left"/>
      <w:pPr>
        <w:ind w:left="3572" w:hanging="283"/>
      </w:pPr>
      <w:rPr>
        <w:rFonts w:ascii="Arial" w:hAnsi="Arial" w:hint="default"/>
        <w:color w:val="auto"/>
      </w:rPr>
    </w:lvl>
    <w:lvl w:ilvl="8">
      <w:start w:val="1"/>
      <w:numFmt w:val="bullet"/>
      <w:lvlText w:val="–"/>
      <w:lvlJc w:val="left"/>
      <w:pPr>
        <w:ind w:left="3856" w:hanging="284"/>
      </w:pPr>
      <w:rPr>
        <w:rFonts w:ascii="Arial" w:hAnsi="Arial" w:hint="default"/>
        <w:color w:val="auto"/>
      </w:rPr>
    </w:lvl>
  </w:abstractNum>
  <w:abstractNum w:abstractNumId="11" w15:restartNumberingAfterBreak="0">
    <w:nsid w:val="276A47A3"/>
    <w:multiLevelType w:val="multilevel"/>
    <w:tmpl w:val="FEEAE264"/>
    <w:lvl w:ilvl="0">
      <w:start w:val="1"/>
      <w:numFmt w:val="decimal"/>
      <w:lvlText w:val="%1 "/>
      <w:lvlJc w:val="left"/>
      <w:pPr>
        <w:tabs>
          <w:tab w:val="num" w:pos="1304"/>
        </w:tabs>
        <w:ind w:left="1304" w:hanging="1304"/>
      </w:pPr>
    </w:lvl>
    <w:lvl w:ilvl="1">
      <w:start w:val="1"/>
      <w:numFmt w:val="decimal"/>
      <w:lvlText w:val="%1.%2 "/>
      <w:lvlJc w:val="left"/>
      <w:pPr>
        <w:tabs>
          <w:tab w:val="num" w:pos="1304"/>
        </w:tabs>
        <w:ind w:left="1304" w:hanging="1304"/>
      </w:pPr>
    </w:lvl>
    <w:lvl w:ilvl="2">
      <w:start w:val="1"/>
      <w:numFmt w:val="decimal"/>
      <w:lvlText w:val="%1.%2.%3 "/>
      <w:lvlJc w:val="left"/>
      <w:pPr>
        <w:tabs>
          <w:tab w:val="num" w:pos="1304"/>
        </w:tabs>
        <w:ind w:left="1304" w:hanging="1304"/>
      </w:pPr>
    </w:lvl>
    <w:lvl w:ilvl="3">
      <w:start w:val="1"/>
      <w:numFmt w:val="decimal"/>
      <w:lvlText w:val="%1.%2.%3.%4 "/>
      <w:lvlJc w:val="left"/>
      <w:pPr>
        <w:tabs>
          <w:tab w:val="num" w:pos="1304"/>
        </w:tabs>
        <w:ind w:left="1304" w:hanging="1304"/>
      </w:pPr>
    </w:lvl>
    <w:lvl w:ilvl="4">
      <w:start w:val="1"/>
      <w:numFmt w:val="decimal"/>
      <w:lvlText w:val="%1.%2.%3.%4.%5 "/>
      <w:lvlJc w:val="left"/>
      <w:pPr>
        <w:tabs>
          <w:tab w:val="num" w:pos="1304"/>
        </w:tabs>
        <w:ind w:left="1304" w:hanging="1304"/>
      </w:pPr>
    </w:lvl>
    <w:lvl w:ilvl="5">
      <w:start w:val="1"/>
      <w:numFmt w:val="decimal"/>
      <w:lvlText w:val="%1.%2.%3.%4.%5.%6 "/>
      <w:lvlJc w:val="left"/>
      <w:pPr>
        <w:tabs>
          <w:tab w:val="num" w:pos="1304"/>
        </w:tabs>
        <w:ind w:left="1304" w:hanging="1304"/>
      </w:pPr>
    </w:lvl>
    <w:lvl w:ilvl="6">
      <w:start w:val="1"/>
      <w:numFmt w:val="decimal"/>
      <w:lvlText w:val="%1.%2.%3.%4.%5.%6.%7 "/>
      <w:lvlJc w:val="left"/>
      <w:pPr>
        <w:tabs>
          <w:tab w:val="num" w:pos="1304"/>
        </w:tabs>
        <w:ind w:left="1304" w:hanging="1304"/>
      </w:pPr>
    </w:lvl>
    <w:lvl w:ilvl="7">
      <w:start w:val="1"/>
      <w:numFmt w:val="decimal"/>
      <w:lvlText w:val="%1.%2.%3.%4.%5.%6.%7.%8 "/>
      <w:lvlJc w:val="left"/>
      <w:pPr>
        <w:tabs>
          <w:tab w:val="num" w:pos="1304"/>
        </w:tabs>
        <w:ind w:left="1304" w:hanging="1304"/>
      </w:pPr>
    </w:lvl>
    <w:lvl w:ilvl="8">
      <w:start w:val="1"/>
      <w:numFmt w:val="decimal"/>
      <w:lvlText w:val="%1.%2.%3.%4.%5.%6.%7.%8.%9 "/>
      <w:lvlJc w:val="left"/>
      <w:pPr>
        <w:tabs>
          <w:tab w:val="num" w:pos="1304"/>
        </w:tabs>
        <w:ind w:left="1304" w:hanging="1304"/>
      </w:pPr>
    </w:lvl>
  </w:abstractNum>
  <w:abstractNum w:abstractNumId="12" w15:restartNumberingAfterBreak="0">
    <w:nsid w:val="29294D98"/>
    <w:multiLevelType w:val="multilevel"/>
    <w:tmpl w:val="9E28DD58"/>
    <w:styleLink w:val="Fingridnumerointi"/>
    <w:lvl w:ilvl="0">
      <w:start w:val="1"/>
      <w:numFmt w:val="decimal"/>
      <w:pStyle w:val="ListNumber"/>
      <w:lvlText w:val="%1."/>
      <w:lvlJc w:val="left"/>
      <w:pPr>
        <w:ind w:left="1701" w:hanging="397"/>
      </w:pPr>
      <w:rPr>
        <w:rFonts w:hint="default"/>
      </w:rPr>
    </w:lvl>
    <w:lvl w:ilvl="1">
      <w:start w:val="1"/>
      <w:numFmt w:val="bullet"/>
      <w:lvlText w:val="–"/>
      <w:lvlJc w:val="left"/>
      <w:pPr>
        <w:ind w:left="1985" w:hanging="284"/>
      </w:pPr>
      <w:rPr>
        <w:rFonts w:ascii="Arial" w:hAnsi="Arial" w:hint="default"/>
        <w:color w:val="auto"/>
      </w:rPr>
    </w:lvl>
    <w:lvl w:ilvl="2">
      <w:start w:val="1"/>
      <w:numFmt w:val="bullet"/>
      <w:lvlText w:val="–"/>
      <w:lvlJc w:val="left"/>
      <w:pPr>
        <w:ind w:left="2268" w:hanging="283"/>
      </w:pPr>
      <w:rPr>
        <w:rFonts w:ascii="Arial" w:hAnsi="Arial" w:hint="default"/>
        <w:color w:val="auto"/>
      </w:rPr>
    </w:lvl>
    <w:lvl w:ilvl="3">
      <w:start w:val="1"/>
      <w:numFmt w:val="bullet"/>
      <w:lvlText w:val="–"/>
      <w:lvlJc w:val="left"/>
      <w:pPr>
        <w:ind w:left="2552" w:hanging="284"/>
      </w:pPr>
      <w:rPr>
        <w:rFonts w:ascii="Arial" w:hAnsi="Arial" w:hint="default"/>
        <w:color w:val="auto"/>
      </w:rPr>
    </w:lvl>
    <w:lvl w:ilvl="4">
      <w:start w:val="1"/>
      <w:numFmt w:val="bullet"/>
      <w:lvlText w:val="–"/>
      <w:lvlJc w:val="left"/>
      <w:pPr>
        <w:ind w:left="2835" w:hanging="283"/>
      </w:pPr>
      <w:rPr>
        <w:rFonts w:ascii="Arial" w:hAnsi="Arial" w:hint="default"/>
        <w:color w:val="auto"/>
      </w:rPr>
    </w:lvl>
    <w:lvl w:ilvl="5">
      <w:start w:val="1"/>
      <w:numFmt w:val="bullet"/>
      <w:lvlText w:val="–"/>
      <w:lvlJc w:val="left"/>
      <w:pPr>
        <w:ind w:left="3119" w:hanging="284"/>
      </w:pPr>
      <w:rPr>
        <w:rFonts w:ascii="Arial" w:hAnsi="Arial" w:hint="default"/>
        <w:color w:val="auto"/>
      </w:rPr>
    </w:lvl>
    <w:lvl w:ilvl="6">
      <w:start w:val="1"/>
      <w:numFmt w:val="bullet"/>
      <w:lvlText w:val="–"/>
      <w:lvlJc w:val="left"/>
      <w:pPr>
        <w:ind w:left="3402" w:hanging="283"/>
      </w:pPr>
      <w:rPr>
        <w:rFonts w:ascii="Arial" w:hAnsi="Arial" w:hint="default"/>
        <w:color w:val="auto"/>
      </w:rPr>
    </w:lvl>
    <w:lvl w:ilvl="7">
      <w:start w:val="1"/>
      <w:numFmt w:val="bullet"/>
      <w:lvlText w:val="–"/>
      <w:lvlJc w:val="left"/>
      <w:pPr>
        <w:ind w:left="3686" w:hanging="284"/>
      </w:pPr>
      <w:rPr>
        <w:rFonts w:ascii="Arial" w:hAnsi="Arial" w:hint="default"/>
        <w:color w:val="auto"/>
      </w:rPr>
    </w:lvl>
    <w:lvl w:ilvl="8">
      <w:start w:val="1"/>
      <w:numFmt w:val="bullet"/>
      <w:lvlText w:val="–"/>
      <w:lvlJc w:val="left"/>
      <w:pPr>
        <w:ind w:left="3969" w:hanging="283"/>
      </w:pPr>
      <w:rPr>
        <w:rFonts w:ascii="Arial" w:hAnsi="Arial" w:hint="default"/>
        <w:color w:val="auto"/>
      </w:rPr>
    </w:lvl>
  </w:abstractNum>
  <w:abstractNum w:abstractNumId="13" w15:restartNumberingAfterBreak="0">
    <w:nsid w:val="2E5D610C"/>
    <w:multiLevelType w:val="hybridMultilevel"/>
    <w:tmpl w:val="CD28F6C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321F0BBF"/>
    <w:multiLevelType w:val="hybridMultilevel"/>
    <w:tmpl w:val="95FEDCA8"/>
    <w:lvl w:ilvl="0" w:tplc="886AAB70">
      <w:start w:val="1"/>
      <w:numFmt w:val="bullet"/>
      <w:pStyle w:val="Viiva"/>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201475"/>
    <w:multiLevelType w:val="hybridMultilevel"/>
    <w:tmpl w:val="E1922216"/>
    <w:lvl w:ilvl="0" w:tplc="78B4032A">
      <w:start w:val="3"/>
      <w:numFmt w:val="bullet"/>
      <w:lvlText w:val=""/>
      <w:lvlJc w:val="left"/>
      <w:pPr>
        <w:ind w:left="2968" w:hanging="360"/>
      </w:pPr>
      <w:rPr>
        <w:rFonts w:ascii="Wingdings" w:eastAsia="Times New Roman" w:hAnsi="Wingdings" w:cs="Times New Roman"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34573D82"/>
    <w:multiLevelType w:val="multilevel"/>
    <w:tmpl w:val="BF1064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4EA29DA"/>
    <w:multiLevelType w:val="hybridMultilevel"/>
    <w:tmpl w:val="664CD496"/>
    <w:lvl w:ilvl="0" w:tplc="C2944B22">
      <w:start w:val="25"/>
      <w:numFmt w:val="bullet"/>
      <w:lvlText w:val="-"/>
      <w:lvlJc w:val="left"/>
      <w:pPr>
        <w:ind w:left="2968" w:hanging="360"/>
      </w:pPr>
      <w:rPr>
        <w:rFonts w:ascii="Arial" w:eastAsia="Times New Roman" w:hAnsi="Arial" w:cs="Arial" w:hint="default"/>
      </w:rPr>
    </w:lvl>
    <w:lvl w:ilvl="1" w:tplc="C2944B22">
      <w:start w:val="25"/>
      <w:numFmt w:val="bullet"/>
      <w:lvlText w:val="-"/>
      <w:lvlJc w:val="left"/>
      <w:pPr>
        <w:ind w:left="1664" w:hanging="360"/>
      </w:pPr>
      <w:rPr>
        <w:rFonts w:ascii="Arial" w:eastAsia="Times New Roman" w:hAnsi="Arial" w:cs="Aria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367C722F"/>
    <w:multiLevelType w:val="hybridMultilevel"/>
    <w:tmpl w:val="0E9E2644"/>
    <w:lvl w:ilvl="0" w:tplc="C2944B22">
      <w:start w:val="2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3845709D"/>
    <w:multiLevelType w:val="hybridMultilevel"/>
    <w:tmpl w:val="E910BDE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15:restartNumberingAfterBreak="0">
    <w:nsid w:val="421D1444"/>
    <w:multiLevelType w:val="hybridMultilevel"/>
    <w:tmpl w:val="5988263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425574EB"/>
    <w:multiLevelType w:val="hybridMultilevel"/>
    <w:tmpl w:val="42065FA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49AE6BFC"/>
    <w:multiLevelType w:val="hybridMultilevel"/>
    <w:tmpl w:val="D7DEEA2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4AAE3B38"/>
    <w:multiLevelType w:val="hybridMultilevel"/>
    <w:tmpl w:val="1884BF8C"/>
    <w:lvl w:ilvl="0" w:tplc="78B4032A">
      <w:start w:val="3"/>
      <w:numFmt w:val="bullet"/>
      <w:lvlText w:val=""/>
      <w:lvlJc w:val="left"/>
      <w:pPr>
        <w:ind w:left="2968" w:hanging="360"/>
      </w:pPr>
      <w:rPr>
        <w:rFonts w:ascii="Wingdings" w:eastAsia="Times New Roman" w:hAnsi="Wingdings"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4" w15:restartNumberingAfterBreak="0">
    <w:nsid w:val="52AF4F89"/>
    <w:multiLevelType w:val="hybridMultilevel"/>
    <w:tmpl w:val="1BA6F15A"/>
    <w:lvl w:ilvl="0" w:tplc="C2944B22">
      <w:start w:val="2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15:restartNumberingAfterBreak="0">
    <w:nsid w:val="537D3881"/>
    <w:multiLevelType w:val="hybridMultilevel"/>
    <w:tmpl w:val="F636F99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6" w15:restartNumberingAfterBreak="0">
    <w:nsid w:val="56A24065"/>
    <w:multiLevelType w:val="multilevel"/>
    <w:tmpl w:val="ACE09258"/>
    <w:styleLink w:val="ArticleSection"/>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C864C0F"/>
    <w:multiLevelType w:val="hybridMultilevel"/>
    <w:tmpl w:val="2152CD3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8" w15:restartNumberingAfterBreak="0">
    <w:nsid w:val="5FD2500E"/>
    <w:multiLevelType w:val="hybridMultilevel"/>
    <w:tmpl w:val="F65CC1AC"/>
    <w:lvl w:ilvl="0" w:tplc="C2944B22">
      <w:start w:val="2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9" w15:restartNumberingAfterBreak="0">
    <w:nsid w:val="63A15FF7"/>
    <w:multiLevelType w:val="hybridMultilevel"/>
    <w:tmpl w:val="A89E2DDC"/>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0" w15:restartNumberingAfterBreak="0">
    <w:nsid w:val="6B1B4640"/>
    <w:multiLevelType w:val="hybridMultilevel"/>
    <w:tmpl w:val="8974C9F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1" w15:restartNumberingAfterBreak="0">
    <w:nsid w:val="75F05B25"/>
    <w:multiLevelType w:val="hybridMultilevel"/>
    <w:tmpl w:val="D892F9A8"/>
    <w:lvl w:ilvl="0" w:tplc="C2944B22">
      <w:start w:val="2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2" w15:restartNumberingAfterBreak="0">
    <w:nsid w:val="775710C9"/>
    <w:multiLevelType w:val="hybridMultilevel"/>
    <w:tmpl w:val="A0FEC662"/>
    <w:lvl w:ilvl="0" w:tplc="C2944B22">
      <w:start w:val="25"/>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3" w15:restartNumberingAfterBreak="0">
    <w:nsid w:val="778579FB"/>
    <w:multiLevelType w:val="hybridMultilevel"/>
    <w:tmpl w:val="E47AB9D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4" w15:restartNumberingAfterBreak="0">
    <w:nsid w:val="78C60606"/>
    <w:multiLevelType w:val="hybridMultilevel"/>
    <w:tmpl w:val="37B0B6B6"/>
    <w:lvl w:ilvl="0" w:tplc="C2944B22">
      <w:start w:val="2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5" w15:restartNumberingAfterBreak="0">
    <w:nsid w:val="7DB610A2"/>
    <w:multiLevelType w:val="hybridMultilevel"/>
    <w:tmpl w:val="8B36060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6" w15:restartNumberingAfterBreak="0">
    <w:nsid w:val="7EFA1AAB"/>
    <w:multiLevelType w:val="hybridMultilevel"/>
    <w:tmpl w:val="B096F90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1456290116">
    <w:abstractNumId w:val="11"/>
  </w:num>
  <w:num w:numId="2" w16cid:durableId="1327856092">
    <w:abstractNumId w:val="14"/>
  </w:num>
  <w:num w:numId="3" w16cid:durableId="398140929">
    <w:abstractNumId w:val="10"/>
  </w:num>
  <w:num w:numId="4" w16cid:durableId="1081098387">
    <w:abstractNumId w:val="2"/>
  </w:num>
  <w:num w:numId="5" w16cid:durableId="1164976751">
    <w:abstractNumId w:val="12"/>
  </w:num>
  <w:num w:numId="6" w16cid:durableId="949556784">
    <w:abstractNumId w:val="1"/>
  </w:num>
  <w:num w:numId="7" w16cid:durableId="6254523">
    <w:abstractNumId w:val="7"/>
  </w:num>
  <w:num w:numId="8" w16cid:durableId="21411423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7716019">
    <w:abstractNumId w:val="16"/>
  </w:num>
  <w:num w:numId="10" w16cid:durableId="1125542478">
    <w:abstractNumId w:val="7"/>
  </w:num>
  <w:num w:numId="11" w16cid:durableId="804738670">
    <w:abstractNumId w:val="8"/>
  </w:num>
  <w:num w:numId="12" w16cid:durableId="250741141">
    <w:abstractNumId w:val="5"/>
  </w:num>
  <w:num w:numId="13" w16cid:durableId="1844081394">
    <w:abstractNumId w:val="13"/>
  </w:num>
  <w:num w:numId="14" w16cid:durableId="1706980776">
    <w:abstractNumId w:val="27"/>
  </w:num>
  <w:num w:numId="15" w16cid:durableId="1016075472">
    <w:abstractNumId w:val="36"/>
  </w:num>
  <w:num w:numId="16" w16cid:durableId="976648362">
    <w:abstractNumId w:val="19"/>
  </w:num>
  <w:num w:numId="17" w16cid:durableId="1883401245">
    <w:abstractNumId w:val="21"/>
  </w:num>
  <w:num w:numId="18" w16cid:durableId="458642832">
    <w:abstractNumId w:val="20"/>
  </w:num>
  <w:num w:numId="19" w16cid:durableId="667486685">
    <w:abstractNumId w:val="22"/>
  </w:num>
  <w:num w:numId="20" w16cid:durableId="1430126828">
    <w:abstractNumId w:val="6"/>
  </w:num>
  <w:num w:numId="21" w16cid:durableId="1071582282">
    <w:abstractNumId w:val="25"/>
  </w:num>
  <w:num w:numId="22" w16cid:durableId="1650938043">
    <w:abstractNumId w:val="29"/>
  </w:num>
  <w:num w:numId="23" w16cid:durableId="1060791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3491619">
    <w:abstractNumId w:val="33"/>
  </w:num>
  <w:num w:numId="25" w16cid:durableId="1071807332">
    <w:abstractNumId w:val="30"/>
  </w:num>
  <w:num w:numId="26" w16cid:durableId="261183616">
    <w:abstractNumId w:val="35"/>
  </w:num>
  <w:num w:numId="27" w16cid:durableId="893544785">
    <w:abstractNumId w:val="10"/>
  </w:num>
  <w:num w:numId="28" w16cid:durableId="1993024046">
    <w:abstractNumId w:val="26"/>
  </w:num>
  <w:num w:numId="29" w16cid:durableId="951327382">
    <w:abstractNumId w:val="0"/>
  </w:num>
  <w:num w:numId="30" w16cid:durableId="848060216">
    <w:abstractNumId w:val="3"/>
  </w:num>
  <w:num w:numId="31" w16cid:durableId="603999539">
    <w:abstractNumId w:val="32"/>
  </w:num>
  <w:num w:numId="32" w16cid:durableId="842234695">
    <w:abstractNumId w:val="15"/>
  </w:num>
  <w:num w:numId="33" w16cid:durableId="2044479954">
    <w:abstractNumId w:val="23"/>
  </w:num>
  <w:num w:numId="34" w16cid:durableId="966082224">
    <w:abstractNumId w:val="17"/>
  </w:num>
  <w:num w:numId="35" w16cid:durableId="1036127378">
    <w:abstractNumId w:val="31"/>
  </w:num>
  <w:num w:numId="36" w16cid:durableId="1237784596">
    <w:abstractNumId w:val="34"/>
  </w:num>
  <w:num w:numId="37" w16cid:durableId="82915264">
    <w:abstractNumId w:val="4"/>
  </w:num>
  <w:num w:numId="38" w16cid:durableId="1953782476">
    <w:abstractNumId w:val="9"/>
  </w:num>
  <w:num w:numId="39" w16cid:durableId="2051109072">
    <w:abstractNumId w:val="18"/>
  </w:num>
  <w:num w:numId="40" w16cid:durableId="1281692161">
    <w:abstractNumId w:val="24"/>
  </w:num>
  <w:num w:numId="41" w16cid:durableId="11321362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removePersonalInformation/>
  <w:removeDateAndTime/>
  <w:activeWritingStyle w:appName="MSWord" w:lang="sv-SE" w:vendorID="64" w:dllVersion="0" w:nlCheck="1" w:checkStyle="0"/>
  <w:activeWritingStyle w:appName="MSWord" w:lang="fi-FI" w:vendorID="64" w:dllVersion="0" w:nlCheck="1" w:checkStyle="0"/>
  <w:activeWritingStyle w:appName="MSWord" w:lang="en-US" w:vendorID="64" w:dllVersion="0" w:nlCheck="1" w:checkStyle="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60"/>
    <w:rsid w:val="000025BC"/>
    <w:rsid w:val="000046AC"/>
    <w:rsid w:val="0000508F"/>
    <w:rsid w:val="00006FD8"/>
    <w:rsid w:val="00006FFC"/>
    <w:rsid w:val="000073DB"/>
    <w:rsid w:val="0000762A"/>
    <w:rsid w:val="00010821"/>
    <w:rsid w:val="00012F69"/>
    <w:rsid w:val="00016088"/>
    <w:rsid w:val="00016C4A"/>
    <w:rsid w:val="0001774B"/>
    <w:rsid w:val="000273DF"/>
    <w:rsid w:val="00031F78"/>
    <w:rsid w:val="00032E5F"/>
    <w:rsid w:val="00032EAD"/>
    <w:rsid w:val="000336D5"/>
    <w:rsid w:val="00033F25"/>
    <w:rsid w:val="00034475"/>
    <w:rsid w:val="000346D5"/>
    <w:rsid w:val="00034BD8"/>
    <w:rsid w:val="00041016"/>
    <w:rsid w:val="00043209"/>
    <w:rsid w:val="00045A3D"/>
    <w:rsid w:val="00046423"/>
    <w:rsid w:val="00046B45"/>
    <w:rsid w:val="00047DCB"/>
    <w:rsid w:val="00051B2A"/>
    <w:rsid w:val="00051F12"/>
    <w:rsid w:val="000531CF"/>
    <w:rsid w:val="00053365"/>
    <w:rsid w:val="000542A0"/>
    <w:rsid w:val="00055212"/>
    <w:rsid w:val="00055783"/>
    <w:rsid w:val="00060B88"/>
    <w:rsid w:val="000656A1"/>
    <w:rsid w:val="00066095"/>
    <w:rsid w:val="00066A41"/>
    <w:rsid w:val="000730F7"/>
    <w:rsid w:val="000731C3"/>
    <w:rsid w:val="00075250"/>
    <w:rsid w:val="00075298"/>
    <w:rsid w:val="000762D1"/>
    <w:rsid w:val="00082098"/>
    <w:rsid w:val="0008326F"/>
    <w:rsid w:val="000839B0"/>
    <w:rsid w:val="0008539C"/>
    <w:rsid w:val="00087BD9"/>
    <w:rsid w:val="00090346"/>
    <w:rsid w:val="00090B2D"/>
    <w:rsid w:val="000910FC"/>
    <w:rsid w:val="000913FC"/>
    <w:rsid w:val="00091B15"/>
    <w:rsid w:val="000921C3"/>
    <w:rsid w:val="00092A48"/>
    <w:rsid w:val="00092B07"/>
    <w:rsid w:val="00094339"/>
    <w:rsid w:val="00095930"/>
    <w:rsid w:val="0009622E"/>
    <w:rsid w:val="00096E16"/>
    <w:rsid w:val="00097B34"/>
    <w:rsid w:val="000A0AC4"/>
    <w:rsid w:val="000A11DA"/>
    <w:rsid w:val="000A1BA3"/>
    <w:rsid w:val="000A2C88"/>
    <w:rsid w:val="000A2E18"/>
    <w:rsid w:val="000A3DC0"/>
    <w:rsid w:val="000A4BC6"/>
    <w:rsid w:val="000A5C43"/>
    <w:rsid w:val="000A6146"/>
    <w:rsid w:val="000B30DF"/>
    <w:rsid w:val="000B3793"/>
    <w:rsid w:val="000B41A2"/>
    <w:rsid w:val="000B5BE0"/>
    <w:rsid w:val="000B68A2"/>
    <w:rsid w:val="000B6A12"/>
    <w:rsid w:val="000B7830"/>
    <w:rsid w:val="000C1BBD"/>
    <w:rsid w:val="000C2FEA"/>
    <w:rsid w:val="000C7A95"/>
    <w:rsid w:val="000D0625"/>
    <w:rsid w:val="000D08CB"/>
    <w:rsid w:val="000D4B8A"/>
    <w:rsid w:val="000D6F86"/>
    <w:rsid w:val="000D776A"/>
    <w:rsid w:val="000D7DA5"/>
    <w:rsid w:val="000E0AB5"/>
    <w:rsid w:val="000E17F5"/>
    <w:rsid w:val="000E18A3"/>
    <w:rsid w:val="000E1C73"/>
    <w:rsid w:val="000E2174"/>
    <w:rsid w:val="000E29CC"/>
    <w:rsid w:val="000E3252"/>
    <w:rsid w:val="000E5697"/>
    <w:rsid w:val="000E5F15"/>
    <w:rsid w:val="000E63AE"/>
    <w:rsid w:val="000E7198"/>
    <w:rsid w:val="000F0438"/>
    <w:rsid w:val="000F0C3E"/>
    <w:rsid w:val="000F0FAF"/>
    <w:rsid w:val="000F2808"/>
    <w:rsid w:val="000F3F33"/>
    <w:rsid w:val="000F4070"/>
    <w:rsid w:val="000F477B"/>
    <w:rsid w:val="000F7297"/>
    <w:rsid w:val="00101CE5"/>
    <w:rsid w:val="00101F23"/>
    <w:rsid w:val="00102A41"/>
    <w:rsid w:val="00102A62"/>
    <w:rsid w:val="0010315B"/>
    <w:rsid w:val="00103546"/>
    <w:rsid w:val="00103977"/>
    <w:rsid w:val="00103EC5"/>
    <w:rsid w:val="00103FE2"/>
    <w:rsid w:val="001062FC"/>
    <w:rsid w:val="0010662F"/>
    <w:rsid w:val="00107B82"/>
    <w:rsid w:val="00107DCC"/>
    <w:rsid w:val="00111245"/>
    <w:rsid w:val="0011265E"/>
    <w:rsid w:val="00112CC6"/>
    <w:rsid w:val="0011337E"/>
    <w:rsid w:val="0011384D"/>
    <w:rsid w:val="00113B16"/>
    <w:rsid w:val="00113E7B"/>
    <w:rsid w:val="00113F93"/>
    <w:rsid w:val="001156C3"/>
    <w:rsid w:val="001160EC"/>
    <w:rsid w:val="0012098C"/>
    <w:rsid w:val="00120C76"/>
    <w:rsid w:val="0012173B"/>
    <w:rsid w:val="00121A2D"/>
    <w:rsid w:val="00122EB7"/>
    <w:rsid w:val="00123393"/>
    <w:rsid w:val="00126B15"/>
    <w:rsid w:val="00130BE9"/>
    <w:rsid w:val="001330BF"/>
    <w:rsid w:val="0013351F"/>
    <w:rsid w:val="00134B21"/>
    <w:rsid w:val="00135C3D"/>
    <w:rsid w:val="001403E5"/>
    <w:rsid w:val="001405C0"/>
    <w:rsid w:val="00141F92"/>
    <w:rsid w:val="001454BA"/>
    <w:rsid w:val="00147128"/>
    <w:rsid w:val="00147887"/>
    <w:rsid w:val="001503CD"/>
    <w:rsid w:val="00153D5C"/>
    <w:rsid w:val="00154E43"/>
    <w:rsid w:val="00157E70"/>
    <w:rsid w:val="00157EDC"/>
    <w:rsid w:val="0016005A"/>
    <w:rsid w:val="0016265F"/>
    <w:rsid w:val="001630A3"/>
    <w:rsid w:val="00163920"/>
    <w:rsid w:val="00164007"/>
    <w:rsid w:val="001652C7"/>
    <w:rsid w:val="0016613B"/>
    <w:rsid w:val="00166E36"/>
    <w:rsid w:val="001672E7"/>
    <w:rsid w:val="00171A46"/>
    <w:rsid w:val="0017570E"/>
    <w:rsid w:val="00175A6A"/>
    <w:rsid w:val="0018348E"/>
    <w:rsid w:val="00183C95"/>
    <w:rsid w:val="001845BB"/>
    <w:rsid w:val="00184E0E"/>
    <w:rsid w:val="00185924"/>
    <w:rsid w:val="00186779"/>
    <w:rsid w:val="00187E2C"/>
    <w:rsid w:val="001903AD"/>
    <w:rsid w:val="00192A4E"/>
    <w:rsid w:val="00192D70"/>
    <w:rsid w:val="00193E20"/>
    <w:rsid w:val="0019412D"/>
    <w:rsid w:val="001951A3"/>
    <w:rsid w:val="00195442"/>
    <w:rsid w:val="00197A15"/>
    <w:rsid w:val="00197ACC"/>
    <w:rsid w:val="001A0F31"/>
    <w:rsid w:val="001A1A68"/>
    <w:rsid w:val="001A35BB"/>
    <w:rsid w:val="001A3727"/>
    <w:rsid w:val="001A4332"/>
    <w:rsid w:val="001A541D"/>
    <w:rsid w:val="001A6793"/>
    <w:rsid w:val="001A7994"/>
    <w:rsid w:val="001A7CA3"/>
    <w:rsid w:val="001B0518"/>
    <w:rsid w:val="001B0F59"/>
    <w:rsid w:val="001B1C50"/>
    <w:rsid w:val="001B1F1C"/>
    <w:rsid w:val="001B581C"/>
    <w:rsid w:val="001B75B2"/>
    <w:rsid w:val="001B7A71"/>
    <w:rsid w:val="001B7B9C"/>
    <w:rsid w:val="001C080C"/>
    <w:rsid w:val="001C1C94"/>
    <w:rsid w:val="001C1DF2"/>
    <w:rsid w:val="001C1F0D"/>
    <w:rsid w:val="001C2BC9"/>
    <w:rsid w:val="001C2DD7"/>
    <w:rsid w:val="001C3135"/>
    <w:rsid w:val="001C3489"/>
    <w:rsid w:val="001C3FEE"/>
    <w:rsid w:val="001C407D"/>
    <w:rsid w:val="001D3062"/>
    <w:rsid w:val="001D3F9C"/>
    <w:rsid w:val="001D5618"/>
    <w:rsid w:val="001D5F32"/>
    <w:rsid w:val="001E13A0"/>
    <w:rsid w:val="001E1FAE"/>
    <w:rsid w:val="001E656B"/>
    <w:rsid w:val="001E7013"/>
    <w:rsid w:val="001F0735"/>
    <w:rsid w:val="001F2F71"/>
    <w:rsid w:val="001F5F2B"/>
    <w:rsid w:val="001F60DB"/>
    <w:rsid w:val="002022F5"/>
    <w:rsid w:val="0020232E"/>
    <w:rsid w:val="00204ACC"/>
    <w:rsid w:val="00205599"/>
    <w:rsid w:val="00205D2D"/>
    <w:rsid w:val="00207AE7"/>
    <w:rsid w:val="00210CB4"/>
    <w:rsid w:val="00211B58"/>
    <w:rsid w:val="00211D86"/>
    <w:rsid w:val="00212F9F"/>
    <w:rsid w:val="002143FB"/>
    <w:rsid w:val="0021472C"/>
    <w:rsid w:val="00214AC3"/>
    <w:rsid w:val="00215AF3"/>
    <w:rsid w:val="00216489"/>
    <w:rsid w:val="00217E32"/>
    <w:rsid w:val="00220CBE"/>
    <w:rsid w:val="00221C52"/>
    <w:rsid w:val="00223AA0"/>
    <w:rsid w:val="00224267"/>
    <w:rsid w:val="00224D2D"/>
    <w:rsid w:val="00225405"/>
    <w:rsid w:val="002257E5"/>
    <w:rsid w:val="00225A4D"/>
    <w:rsid w:val="00225B70"/>
    <w:rsid w:val="002274A4"/>
    <w:rsid w:val="002275DC"/>
    <w:rsid w:val="00230B3F"/>
    <w:rsid w:val="0023249F"/>
    <w:rsid w:val="0023372D"/>
    <w:rsid w:val="00234C8D"/>
    <w:rsid w:val="00234F7E"/>
    <w:rsid w:val="002351DA"/>
    <w:rsid w:val="0023633C"/>
    <w:rsid w:val="00240D5A"/>
    <w:rsid w:val="00241C63"/>
    <w:rsid w:val="002424B3"/>
    <w:rsid w:val="00243F3E"/>
    <w:rsid w:val="002452C6"/>
    <w:rsid w:val="00247F1B"/>
    <w:rsid w:val="002502D7"/>
    <w:rsid w:val="0025055B"/>
    <w:rsid w:val="002506E2"/>
    <w:rsid w:val="00250FB3"/>
    <w:rsid w:val="00251BE8"/>
    <w:rsid w:val="002522CD"/>
    <w:rsid w:val="002538A6"/>
    <w:rsid w:val="0025488C"/>
    <w:rsid w:val="0025568D"/>
    <w:rsid w:val="002558DB"/>
    <w:rsid w:val="00256E19"/>
    <w:rsid w:val="002601A6"/>
    <w:rsid w:val="00261C61"/>
    <w:rsid w:val="00261D27"/>
    <w:rsid w:val="00262272"/>
    <w:rsid w:val="0026331C"/>
    <w:rsid w:val="00264383"/>
    <w:rsid w:val="00265AC4"/>
    <w:rsid w:val="002661C8"/>
    <w:rsid w:val="0026678E"/>
    <w:rsid w:val="002678F0"/>
    <w:rsid w:val="00270942"/>
    <w:rsid w:val="00272600"/>
    <w:rsid w:val="0027264E"/>
    <w:rsid w:val="00273BBD"/>
    <w:rsid w:val="002746EA"/>
    <w:rsid w:val="0027743E"/>
    <w:rsid w:val="00277537"/>
    <w:rsid w:val="0028262A"/>
    <w:rsid w:val="00284157"/>
    <w:rsid w:val="00285F34"/>
    <w:rsid w:val="00286931"/>
    <w:rsid w:val="00286D7D"/>
    <w:rsid w:val="00290379"/>
    <w:rsid w:val="00291413"/>
    <w:rsid w:val="002945B9"/>
    <w:rsid w:val="00295238"/>
    <w:rsid w:val="0029730F"/>
    <w:rsid w:val="002973A2"/>
    <w:rsid w:val="002A046F"/>
    <w:rsid w:val="002A19BE"/>
    <w:rsid w:val="002A1C4B"/>
    <w:rsid w:val="002A3068"/>
    <w:rsid w:val="002A3BE2"/>
    <w:rsid w:val="002A5236"/>
    <w:rsid w:val="002A7765"/>
    <w:rsid w:val="002A7D70"/>
    <w:rsid w:val="002A7DF3"/>
    <w:rsid w:val="002B1ED7"/>
    <w:rsid w:val="002B2050"/>
    <w:rsid w:val="002B30F0"/>
    <w:rsid w:val="002B44AF"/>
    <w:rsid w:val="002B583E"/>
    <w:rsid w:val="002B71D8"/>
    <w:rsid w:val="002B7350"/>
    <w:rsid w:val="002C197B"/>
    <w:rsid w:val="002C3569"/>
    <w:rsid w:val="002C49EE"/>
    <w:rsid w:val="002C4F03"/>
    <w:rsid w:val="002C5179"/>
    <w:rsid w:val="002C5210"/>
    <w:rsid w:val="002D22C6"/>
    <w:rsid w:val="002D3036"/>
    <w:rsid w:val="002D3173"/>
    <w:rsid w:val="002D5460"/>
    <w:rsid w:val="002D55FA"/>
    <w:rsid w:val="002D5ABE"/>
    <w:rsid w:val="002D7EB1"/>
    <w:rsid w:val="002E025F"/>
    <w:rsid w:val="002E3101"/>
    <w:rsid w:val="002E3319"/>
    <w:rsid w:val="002E62AC"/>
    <w:rsid w:val="002E6DFF"/>
    <w:rsid w:val="002E7F8F"/>
    <w:rsid w:val="002F1312"/>
    <w:rsid w:val="002F17F0"/>
    <w:rsid w:val="002F26C1"/>
    <w:rsid w:val="002F35BB"/>
    <w:rsid w:val="002F5BB2"/>
    <w:rsid w:val="002F75AF"/>
    <w:rsid w:val="003025E6"/>
    <w:rsid w:val="00303162"/>
    <w:rsid w:val="00304351"/>
    <w:rsid w:val="0030687C"/>
    <w:rsid w:val="00310496"/>
    <w:rsid w:val="00314609"/>
    <w:rsid w:val="003152A2"/>
    <w:rsid w:val="003156CC"/>
    <w:rsid w:val="003169CB"/>
    <w:rsid w:val="0032556A"/>
    <w:rsid w:val="00325CC8"/>
    <w:rsid w:val="00326728"/>
    <w:rsid w:val="00326BAF"/>
    <w:rsid w:val="00331719"/>
    <w:rsid w:val="00331F36"/>
    <w:rsid w:val="00333200"/>
    <w:rsid w:val="00335F26"/>
    <w:rsid w:val="00337BCE"/>
    <w:rsid w:val="00343154"/>
    <w:rsid w:val="00344432"/>
    <w:rsid w:val="0034661C"/>
    <w:rsid w:val="00352106"/>
    <w:rsid w:val="00352160"/>
    <w:rsid w:val="00354315"/>
    <w:rsid w:val="0035448D"/>
    <w:rsid w:val="00354B38"/>
    <w:rsid w:val="00354B9C"/>
    <w:rsid w:val="00355E47"/>
    <w:rsid w:val="0035612B"/>
    <w:rsid w:val="003562D8"/>
    <w:rsid w:val="003573B6"/>
    <w:rsid w:val="003604E9"/>
    <w:rsid w:val="003620AE"/>
    <w:rsid w:val="00362A2D"/>
    <w:rsid w:val="0036576C"/>
    <w:rsid w:val="003659C2"/>
    <w:rsid w:val="00367E35"/>
    <w:rsid w:val="00370AFD"/>
    <w:rsid w:val="00371C76"/>
    <w:rsid w:val="003721F8"/>
    <w:rsid w:val="0037310F"/>
    <w:rsid w:val="00374E0D"/>
    <w:rsid w:val="00375B05"/>
    <w:rsid w:val="00381F42"/>
    <w:rsid w:val="0038372B"/>
    <w:rsid w:val="0038441F"/>
    <w:rsid w:val="003876AA"/>
    <w:rsid w:val="003944EA"/>
    <w:rsid w:val="0039463D"/>
    <w:rsid w:val="003974EB"/>
    <w:rsid w:val="0039753C"/>
    <w:rsid w:val="003976D9"/>
    <w:rsid w:val="003A1005"/>
    <w:rsid w:val="003A124D"/>
    <w:rsid w:val="003A1B84"/>
    <w:rsid w:val="003A3D39"/>
    <w:rsid w:val="003A436B"/>
    <w:rsid w:val="003A4499"/>
    <w:rsid w:val="003B3A60"/>
    <w:rsid w:val="003B6959"/>
    <w:rsid w:val="003C1AEE"/>
    <w:rsid w:val="003C2469"/>
    <w:rsid w:val="003C2B69"/>
    <w:rsid w:val="003C4A63"/>
    <w:rsid w:val="003C57A8"/>
    <w:rsid w:val="003C6842"/>
    <w:rsid w:val="003D0316"/>
    <w:rsid w:val="003D0BD1"/>
    <w:rsid w:val="003D15AE"/>
    <w:rsid w:val="003D4447"/>
    <w:rsid w:val="003D4AB7"/>
    <w:rsid w:val="003D4DDC"/>
    <w:rsid w:val="003D6859"/>
    <w:rsid w:val="003D727A"/>
    <w:rsid w:val="003E1FE9"/>
    <w:rsid w:val="003E3155"/>
    <w:rsid w:val="003E3EAF"/>
    <w:rsid w:val="003E3F4B"/>
    <w:rsid w:val="003E4121"/>
    <w:rsid w:val="003E5691"/>
    <w:rsid w:val="003F03EF"/>
    <w:rsid w:val="003F10D4"/>
    <w:rsid w:val="003F166D"/>
    <w:rsid w:val="003F1B13"/>
    <w:rsid w:val="003F37E6"/>
    <w:rsid w:val="003F4BBD"/>
    <w:rsid w:val="003F55C4"/>
    <w:rsid w:val="003F6030"/>
    <w:rsid w:val="003F64F3"/>
    <w:rsid w:val="003F7A71"/>
    <w:rsid w:val="003F7D4E"/>
    <w:rsid w:val="0040094B"/>
    <w:rsid w:val="00400C57"/>
    <w:rsid w:val="00400EC6"/>
    <w:rsid w:val="004019CA"/>
    <w:rsid w:val="00402442"/>
    <w:rsid w:val="00402EEB"/>
    <w:rsid w:val="0040390A"/>
    <w:rsid w:val="0040415A"/>
    <w:rsid w:val="004059FC"/>
    <w:rsid w:val="00410822"/>
    <w:rsid w:val="0041131E"/>
    <w:rsid w:val="004113C1"/>
    <w:rsid w:val="0041153F"/>
    <w:rsid w:val="00411C03"/>
    <w:rsid w:val="00412506"/>
    <w:rsid w:val="0041264A"/>
    <w:rsid w:val="004144B6"/>
    <w:rsid w:val="004150A6"/>
    <w:rsid w:val="0041697C"/>
    <w:rsid w:val="0042008E"/>
    <w:rsid w:val="00420231"/>
    <w:rsid w:val="004203DA"/>
    <w:rsid w:val="00420E0E"/>
    <w:rsid w:val="004212A8"/>
    <w:rsid w:val="004219F5"/>
    <w:rsid w:val="00421D81"/>
    <w:rsid w:val="004222E0"/>
    <w:rsid w:val="004232A3"/>
    <w:rsid w:val="00423FD5"/>
    <w:rsid w:val="00424E12"/>
    <w:rsid w:val="0042501E"/>
    <w:rsid w:val="004266BA"/>
    <w:rsid w:val="0042692E"/>
    <w:rsid w:val="0042782A"/>
    <w:rsid w:val="0043256E"/>
    <w:rsid w:val="00436B0D"/>
    <w:rsid w:val="0043784B"/>
    <w:rsid w:val="00437ACB"/>
    <w:rsid w:val="00440080"/>
    <w:rsid w:val="004400B3"/>
    <w:rsid w:val="00440339"/>
    <w:rsid w:val="004407DF"/>
    <w:rsid w:val="00442EE9"/>
    <w:rsid w:val="00444F27"/>
    <w:rsid w:val="004458CD"/>
    <w:rsid w:val="00445E15"/>
    <w:rsid w:val="00450400"/>
    <w:rsid w:val="00450A16"/>
    <w:rsid w:val="00451E9D"/>
    <w:rsid w:val="00452DC5"/>
    <w:rsid w:val="00455F22"/>
    <w:rsid w:val="00457EA5"/>
    <w:rsid w:val="004600F8"/>
    <w:rsid w:val="00462394"/>
    <w:rsid w:val="004643E6"/>
    <w:rsid w:val="00464BD7"/>
    <w:rsid w:val="00471828"/>
    <w:rsid w:val="004722DC"/>
    <w:rsid w:val="00475355"/>
    <w:rsid w:val="0047541E"/>
    <w:rsid w:val="0047563D"/>
    <w:rsid w:val="00475AF0"/>
    <w:rsid w:val="00476E53"/>
    <w:rsid w:val="00477335"/>
    <w:rsid w:val="00477F21"/>
    <w:rsid w:val="00481E6E"/>
    <w:rsid w:val="0048303A"/>
    <w:rsid w:val="00483225"/>
    <w:rsid w:val="00483C48"/>
    <w:rsid w:val="00485648"/>
    <w:rsid w:val="004870D1"/>
    <w:rsid w:val="00487703"/>
    <w:rsid w:val="00487B8C"/>
    <w:rsid w:val="004930EC"/>
    <w:rsid w:val="00494B19"/>
    <w:rsid w:val="0049776F"/>
    <w:rsid w:val="004A11D2"/>
    <w:rsid w:val="004A497E"/>
    <w:rsid w:val="004A4B9D"/>
    <w:rsid w:val="004A7B7E"/>
    <w:rsid w:val="004B1BA2"/>
    <w:rsid w:val="004B4A77"/>
    <w:rsid w:val="004B5E8A"/>
    <w:rsid w:val="004B6495"/>
    <w:rsid w:val="004C3604"/>
    <w:rsid w:val="004C3ECF"/>
    <w:rsid w:val="004C40CC"/>
    <w:rsid w:val="004C4C00"/>
    <w:rsid w:val="004C50DC"/>
    <w:rsid w:val="004C6F57"/>
    <w:rsid w:val="004C7343"/>
    <w:rsid w:val="004D1CF8"/>
    <w:rsid w:val="004D2F56"/>
    <w:rsid w:val="004D302C"/>
    <w:rsid w:val="004D31BB"/>
    <w:rsid w:val="004D4A88"/>
    <w:rsid w:val="004D5C21"/>
    <w:rsid w:val="004D70C8"/>
    <w:rsid w:val="004D71D6"/>
    <w:rsid w:val="004D7770"/>
    <w:rsid w:val="004E256F"/>
    <w:rsid w:val="004F05B8"/>
    <w:rsid w:val="004F113A"/>
    <w:rsid w:val="004F1477"/>
    <w:rsid w:val="004F1733"/>
    <w:rsid w:val="004F28E5"/>
    <w:rsid w:val="004F42E2"/>
    <w:rsid w:val="004F4CA2"/>
    <w:rsid w:val="004F503C"/>
    <w:rsid w:val="004F6FC8"/>
    <w:rsid w:val="004F7AB7"/>
    <w:rsid w:val="005023BE"/>
    <w:rsid w:val="00503D32"/>
    <w:rsid w:val="00503F0C"/>
    <w:rsid w:val="005058E7"/>
    <w:rsid w:val="00506F33"/>
    <w:rsid w:val="0050732B"/>
    <w:rsid w:val="00507662"/>
    <w:rsid w:val="00510469"/>
    <w:rsid w:val="005131F7"/>
    <w:rsid w:val="00513933"/>
    <w:rsid w:val="0051432A"/>
    <w:rsid w:val="00514A6B"/>
    <w:rsid w:val="00514EDB"/>
    <w:rsid w:val="00520B80"/>
    <w:rsid w:val="00520CA1"/>
    <w:rsid w:val="00524E98"/>
    <w:rsid w:val="005253E7"/>
    <w:rsid w:val="00525476"/>
    <w:rsid w:val="0052693A"/>
    <w:rsid w:val="005269E8"/>
    <w:rsid w:val="00526F27"/>
    <w:rsid w:val="00526F4E"/>
    <w:rsid w:val="00535196"/>
    <w:rsid w:val="00535215"/>
    <w:rsid w:val="0053532E"/>
    <w:rsid w:val="00536070"/>
    <w:rsid w:val="00537650"/>
    <w:rsid w:val="00540CAD"/>
    <w:rsid w:val="0054135A"/>
    <w:rsid w:val="005440E3"/>
    <w:rsid w:val="00546192"/>
    <w:rsid w:val="0054699C"/>
    <w:rsid w:val="00547BCD"/>
    <w:rsid w:val="00551E3E"/>
    <w:rsid w:val="00554EAA"/>
    <w:rsid w:val="005559FB"/>
    <w:rsid w:val="005567FD"/>
    <w:rsid w:val="005576BA"/>
    <w:rsid w:val="005601BF"/>
    <w:rsid w:val="0056201E"/>
    <w:rsid w:val="00563641"/>
    <w:rsid w:val="00565856"/>
    <w:rsid w:val="00567A1C"/>
    <w:rsid w:val="00570CD1"/>
    <w:rsid w:val="0057147C"/>
    <w:rsid w:val="00572B43"/>
    <w:rsid w:val="00573050"/>
    <w:rsid w:val="0057552F"/>
    <w:rsid w:val="0057654F"/>
    <w:rsid w:val="00577B78"/>
    <w:rsid w:val="0058253E"/>
    <w:rsid w:val="005845BF"/>
    <w:rsid w:val="00584968"/>
    <w:rsid w:val="00584F36"/>
    <w:rsid w:val="00586C9F"/>
    <w:rsid w:val="00587782"/>
    <w:rsid w:val="00587A3A"/>
    <w:rsid w:val="00590270"/>
    <w:rsid w:val="00594ADD"/>
    <w:rsid w:val="00597B7B"/>
    <w:rsid w:val="005A13A1"/>
    <w:rsid w:val="005A1A01"/>
    <w:rsid w:val="005A21AA"/>
    <w:rsid w:val="005A2C5C"/>
    <w:rsid w:val="005A2D0A"/>
    <w:rsid w:val="005A4A3E"/>
    <w:rsid w:val="005A58AB"/>
    <w:rsid w:val="005B01EC"/>
    <w:rsid w:val="005B1903"/>
    <w:rsid w:val="005B367D"/>
    <w:rsid w:val="005B42E0"/>
    <w:rsid w:val="005B4514"/>
    <w:rsid w:val="005B4EFD"/>
    <w:rsid w:val="005B5599"/>
    <w:rsid w:val="005B6B73"/>
    <w:rsid w:val="005B6E8A"/>
    <w:rsid w:val="005B7E5B"/>
    <w:rsid w:val="005C1958"/>
    <w:rsid w:val="005C1CD2"/>
    <w:rsid w:val="005C3713"/>
    <w:rsid w:val="005C4F4E"/>
    <w:rsid w:val="005C5733"/>
    <w:rsid w:val="005C607C"/>
    <w:rsid w:val="005C73D7"/>
    <w:rsid w:val="005D068D"/>
    <w:rsid w:val="005D09FC"/>
    <w:rsid w:val="005D17E0"/>
    <w:rsid w:val="005D1B28"/>
    <w:rsid w:val="005D28DA"/>
    <w:rsid w:val="005D302E"/>
    <w:rsid w:val="005D409C"/>
    <w:rsid w:val="005D55A3"/>
    <w:rsid w:val="005D7FFD"/>
    <w:rsid w:val="005E01E6"/>
    <w:rsid w:val="005E0E64"/>
    <w:rsid w:val="005E1149"/>
    <w:rsid w:val="005E4089"/>
    <w:rsid w:val="005E4567"/>
    <w:rsid w:val="005E524B"/>
    <w:rsid w:val="005E6754"/>
    <w:rsid w:val="005F06B9"/>
    <w:rsid w:val="005F2278"/>
    <w:rsid w:val="005F3B38"/>
    <w:rsid w:val="005F4562"/>
    <w:rsid w:val="0060098A"/>
    <w:rsid w:val="0060134D"/>
    <w:rsid w:val="00602D6F"/>
    <w:rsid w:val="00604DB8"/>
    <w:rsid w:val="0060604E"/>
    <w:rsid w:val="00611511"/>
    <w:rsid w:val="00611D1F"/>
    <w:rsid w:val="00612925"/>
    <w:rsid w:val="00612D0E"/>
    <w:rsid w:val="00613808"/>
    <w:rsid w:val="00614331"/>
    <w:rsid w:val="006149B7"/>
    <w:rsid w:val="00617E80"/>
    <w:rsid w:val="00620091"/>
    <w:rsid w:val="0062190F"/>
    <w:rsid w:val="00622178"/>
    <w:rsid w:val="00623EB0"/>
    <w:rsid w:val="00624E5E"/>
    <w:rsid w:val="00627A21"/>
    <w:rsid w:val="006305FC"/>
    <w:rsid w:val="006309BB"/>
    <w:rsid w:val="006331F3"/>
    <w:rsid w:val="00633ABA"/>
    <w:rsid w:val="0063424B"/>
    <w:rsid w:val="00634389"/>
    <w:rsid w:val="00634681"/>
    <w:rsid w:val="00634FCC"/>
    <w:rsid w:val="00637116"/>
    <w:rsid w:val="0063792E"/>
    <w:rsid w:val="00640B6F"/>
    <w:rsid w:val="00642299"/>
    <w:rsid w:val="006426EB"/>
    <w:rsid w:val="00644202"/>
    <w:rsid w:val="00647281"/>
    <w:rsid w:val="0065107B"/>
    <w:rsid w:val="00652CFB"/>
    <w:rsid w:val="00652D2E"/>
    <w:rsid w:val="00653431"/>
    <w:rsid w:val="006542E8"/>
    <w:rsid w:val="00654939"/>
    <w:rsid w:val="00654C40"/>
    <w:rsid w:val="00654CFA"/>
    <w:rsid w:val="00655EE9"/>
    <w:rsid w:val="0066279F"/>
    <w:rsid w:val="006647A1"/>
    <w:rsid w:val="006661B8"/>
    <w:rsid w:val="006662DC"/>
    <w:rsid w:val="00667347"/>
    <w:rsid w:val="006674B6"/>
    <w:rsid w:val="00667E0C"/>
    <w:rsid w:val="00671870"/>
    <w:rsid w:val="00671F4D"/>
    <w:rsid w:val="00673E43"/>
    <w:rsid w:val="0067436F"/>
    <w:rsid w:val="00675EE7"/>
    <w:rsid w:val="00677936"/>
    <w:rsid w:val="00677C41"/>
    <w:rsid w:val="00682DB8"/>
    <w:rsid w:val="00683C25"/>
    <w:rsid w:val="00690448"/>
    <w:rsid w:val="0069113E"/>
    <w:rsid w:val="006913DA"/>
    <w:rsid w:val="0069243A"/>
    <w:rsid w:val="00693917"/>
    <w:rsid w:val="00695D7C"/>
    <w:rsid w:val="006A04DF"/>
    <w:rsid w:val="006A1176"/>
    <w:rsid w:val="006A1B12"/>
    <w:rsid w:val="006A1DAC"/>
    <w:rsid w:val="006A23F7"/>
    <w:rsid w:val="006A26DF"/>
    <w:rsid w:val="006A2841"/>
    <w:rsid w:val="006A2980"/>
    <w:rsid w:val="006A34F9"/>
    <w:rsid w:val="006A3E3D"/>
    <w:rsid w:val="006A431F"/>
    <w:rsid w:val="006A4461"/>
    <w:rsid w:val="006A49C0"/>
    <w:rsid w:val="006A4FE3"/>
    <w:rsid w:val="006A5092"/>
    <w:rsid w:val="006A670B"/>
    <w:rsid w:val="006A73AB"/>
    <w:rsid w:val="006B4B8A"/>
    <w:rsid w:val="006B52E4"/>
    <w:rsid w:val="006B78B2"/>
    <w:rsid w:val="006C0040"/>
    <w:rsid w:val="006C0D24"/>
    <w:rsid w:val="006C22CD"/>
    <w:rsid w:val="006C2B7B"/>
    <w:rsid w:val="006C3650"/>
    <w:rsid w:val="006C4395"/>
    <w:rsid w:val="006C4639"/>
    <w:rsid w:val="006C4BB1"/>
    <w:rsid w:val="006C4C73"/>
    <w:rsid w:val="006C58E9"/>
    <w:rsid w:val="006C63E2"/>
    <w:rsid w:val="006D13E9"/>
    <w:rsid w:val="006D17A2"/>
    <w:rsid w:val="006D4FC8"/>
    <w:rsid w:val="006D773D"/>
    <w:rsid w:val="006D7A0B"/>
    <w:rsid w:val="006E0658"/>
    <w:rsid w:val="006E21D6"/>
    <w:rsid w:val="006E21EC"/>
    <w:rsid w:val="006E2B5D"/>
    <w:rsid w:val="006E32C3"/>
    <w:rsid w:val="006E38EE"/>
    <w:rsid w:val="006E53F4"/>
    <w:rsid w:val="006E657C"/>
    <w:rsid w:val="006F13E0"/>
    <w:rsid w:val="006F1509"/>
    <w:rsid w:val="006F1F1C"/>
    <w:rsid w:val="006F2382"/>
    <w:rsid w:val="006F2944"/>
    <w:rsid w:val="006F3811"/>
    <w:rsid w:val="006F46B4"/>
    <w:rsid w:val="006F48BA"/>
    <w:rsid w:val="006F545C"/>
    <w:rsid w:val="006F6072"/>
    <w:rsid w:val="006F620F"/>
    <w:rsid w:val="006F6F5B"/>
    <w:rsid w:val="006F76DB"/>
    <w:rsid w:val="00700602"/>
    <w:rsid w:val="00700A06"/>
    <w:rsid w:val="00701C6B"/>
    <w:rsid w:val="00702E26"/>
    <w:rsid w:val="00703CC8"/>
    <w:rsid w:val="0071039C"/>
    <w:rsid w:val="00711180"/>
    <w:rsid w:val="00712C0C"/>
    <w:rsid w:val="007134A9"/>
    <w:rsid w:val="00713DFE"/>
    <w:rsid w:val="00715172"/>
    <w:rsid w:val="00717DA7"/>
    <w:rsid w:val="00720B12"/>
    <w:rsid w:val="00721010"/>
    <w:rsid w:val="007230A3"/>
    <w:rsid w:val="0072381A"/>
    <w:rsid w:val="00723C17"/>
    <w:rsid w:val="0072490D"/>
    <w:rsid w:val="00724B92"/>
    <w:rsid w:val="00726C09"/>
    <w:rsid w:val="0072766D"/>
    <w:rsid w:val="00731DF3"/>
    <w:rsid w:val="00731E41"/>
    <w:rsid w:val="007362C3"/>
    <w:rsid w:val="00736C65"/>
    <w:rsid w:val="0074176A"/>
    <w:rsid w:val="00742791"/>
    <w:rsid w:val="00744382"/>
    <w:rsid w:val="0074458C"/>
    <w:rsid w:val="00744813"/>
    <w:rsid w:val="00744A16"/>
    <w:rsid w:val="00746703"/>
    <w:rsid w:val="00746AC9"/>
    <w:rsid w:val="007508C5"/>
    <w:rsid w:val="00753029"/>
    <w:rsid w:val="007533E7"/>
    <w:rsid w:val="00753774"/>
    <w:rsid w:val="00754CEC"/>
    <w:rsid w:val="007559C2"/>
    <w:rsid w:val="00755E10"/>
    <w:rsid w:val="00755E97"/>
    <w:rsid w:val="00756F1F"/>
    <w:rsid w:val="00757348"/>
    <w:rsid w:val="0076105C"/>
    <w:rsid w:val="0076123D"/>
    <w:rsid w:val="007616E5"/>
    <w:rsid w:val="0076308B"/>
    <w:rsid w:val="007652CE"/>
    <w:rsid w:val="00765C5C"/>
    <w:rsid w:val="00766F32"/>
    <w:rsid w:val="00767AB0"/>
    <w:rsid w:val="00767C56"/>
    <w:rsid w:val="00771856"/>
    <w:rsid w:val="00771CA5"/>
    <w:rsid w:val="00776317"/>
    <w:rsid w:val="00780C79"/>
    <w:rsid w:val="007831FD"/>
    <w:rsid w:val="00783E78"/>
    <w:rsid w:val="007856FF"/>
    <w:rsid w:val="00786D3F"/>
    <w:rsid w:val="00790411"/>
    <w:rsid w:val="00790A3A"/>
    <w:rsid w:val="007914BC"/>
    <w:rsid w:val="0079210F"/>
    <w:rsid w:val="00792CD8"/>
    <w:rsid w:val="007944DA"/>
    <w:rsid w:val="00795289"/>
    <w:rsid w:val="0079665D"/>
    <w:rsid w:val="00796EDE"/>
    <w:rsid w:val="007A25F6"/>
    <w:rsid w:val="007A4852"/>
    <w:rsid w:val="007A529A"/>
    <w:rsid w:val="007A52E8"/>
    <w:rsid w:val="007A5DDB"/>
    <w:rsid w:val="007B18C9"/>
    <w:rsid w:val="007B354B"/>
    <w:rsid w:val="007B3AED"/>
    <w:rsid w:val="007B45C6"/>
    <w:rsid w:val="007B5861"/>
    <w:rsid w:val="007B6F99"/>
    <w:rsid w:val="007B7C91"/>
    <w:rsid w:val="007B7EE4"/>
    <w:rsid w:val="007C0350"/>
    <w:rsid w:val="007C0B31"/>
    <w:rsid w:val="007C0D7F"/>
    <w:rsid w:val="007C13AC"/>
    <w:rsid w:val="007C152B"/>
    <w:rsid w:val="007C1C62"/>
    <w:rsid w:val="007C1E69"/>
    <w:rsid w:val="007C2392"/>
    <w:rsid w:val="007C2A74"/>
    <w:rsid w:val="007C41D9"/>
    <w:rsid w:val="007C4F66"/>
    <w:rsid w:val="007C558F"/>
    <w:rsid w:val="007C7714"/>
    <w:rsid w:val="007D1DC0"/>
    <w:rsid w:val="007D2DC1"/>
    <w:rsid w:val="007D70E3"/>
    <w:rsid w:val="007D7C8E"/>
    <w:rsid w:val="007E0748"/>
    <w:rsid w:val="007E5606"/>
    <w:rsid w:val="007E6C6C"/>
    <w:rsid w:val="007E6D2F"/>
    <w:rsid w:val="007F0883"/>
    <w:rsid w:val="007F09B5"/>
    <w:rsid w:val="007F3304"/>
    <w:rsid w:val="007F3602"/>
    <w:rsid w:val="007F677C"/>
    <w:rsid w:val="007F7968"/>
    <w:rsid w:val="007F7B62"/>
    <w:rsid w:val="007F7E02"/>
    <w:rsid w:val="0080063A"/>
    <w:rsid w:val="00800ECA"/>
    <w:rsid w:val="00801AFC"/>
    <w:rsid w:val="008035BA"/>
    <w:rsid w:val="00804066"/>
    <w:rsid w:val="008044F1"/>
    <w:rsid w:val="008048B3"/>
    <w:rsid w:val="00804CD5"/>
    <w:rsid w:val="00805E6B"/>
    <w:rsid w:val="00806302"/>
    <w:rsid w:val="00806B28"/>
    <w:rsid w:val="00807243"/>
    <w:rsid w:val="008106A7"/>
    <w:rsid w:val="00810B45"/>
    <w:rsid w:val="00811EBB"/>
    <w:rsid w:val="008152E3"/>
    <w:rsid w:val="0081645C"/>
    <w:rsid w:val="0082017F"/>
    <w:rsid w:val="00820F46"/>
    <w:rsid w:val="00821052"/>
    <w:rsid w:val="008229EB"/>
    <w:rsid w:val="00823736"/>
    <w:rsid w:val="00827529"/>
    <w:rsid w:val="00827D9B"/>
    <w:rsid w:val="00830BAD"/>
    <w:rsid w:val="00831991"/>
    <w:rsid w:val="00833B70"/>
    <w:rsid w:val="00834A8F"/>
    <w:rsid w:val="00835A05"/>
    <w:rsid w:val="00836187"/>
    <w:rsid w:val="0084248C"/>
    <w:rsid w:val="00842E0B"/>
    <w:rsid w:val="00843729"/>
    <w:rsid w:val="0084427F"/>
    <w:rsid w:val="00844430"/>
    <w:rsid w:val="00846818"/>
    <w:rsid w:val="0084785E"/>
    <w:rsid w:val="00847EB0"/>
    <w:rsid w:val="00850208"/>
    <w:rsid w:val="00850235"/>
    <w:rsid w:val="0085104B"/>
    <w:rsid w:val="008514FB"/>
    <w:rsid w:val="008524C4"/>
    <w:rsid w:val="0085257E"/>
    <w:rsid w:val="00852655"/>
    <w:rsid w:val="008533D7"/>
    <w:rsid w:val="00855E27"/>
    <w:rsid w:val="008608CB"/>
    <w:rsid w:val="00863E69"/>
    <w:rsid w:val="00864408"/>
    <w:rsid w:val="008665AE"/>
    <w:rsid w:val="00867245"/>
    <w:rsid w:val="00870749"/>
    <w:rsid w:val="008734B5"/>
    <w:rsid w:val="00874165"/>
    <w:rsid w:val="0087640C"/>
    <w:rsid w:val="008767C6"/>
    <w:rsid w:val="008845B6"/>
    <w:rsid w:val="008846C4"/>
    <w:rsid w:val="008915E2"/>
    <w:rsid w:val="008917A2"/>
    <w:rsid w:val="008958FC"/>
    <w:rsid w:val="008975AD"/>
    <w:rsid w:val="00897FED"/>
    <w:rsid w:val="008A2B1D"/>
    <w:rsid w:val="008A2CEB"/>
    <w:rsid w:val="008A4C9D"/>
    <w:rsid w:val="008A4DE6"/>
    <w:rsid w:val="008A57CC"/>
    <w:rsid w:val="008B0AE8"/>
    <w:rsid w:val="008B1B21"/>
    <w:rsid w:val="008B2763"/>
    <w:rsid w:val="008B406A"/>
    <w:rsid w:val="008B4C1B"/>
    <w:rsid w:val="008B5162"/>
    <w:rsid w:val="008B750D"/>
    <w:rsid w:val="008C1233"/>
    <w:rsid w:val="008C26A4"/>
    <w:rsid w:val="008C49B5"/>
    <w:rsid w:val="008C6BDC"/>
    <w:rsid w:val="008C7AEA"/>
    <w:rsid w:val="008D049E"/>
    <w:rsid w:val="008D0FD3"/>
    <w:rsid w:val="008D30DB"/>
    <w:rsid w:val="008D3887"/>
    <w:rsid w:val="008D5D33"/>
    <w:rsid w:val="008D5FA2"/>
    <w:rsid w:val="008D7864"/>
    <w:rsid w:val="008E0BAF"/>
    <w:rsid w:val="008E1EA2"/>
    <w:rsid w:val="008E2FCE"/>
    <w:rsid w:val="008E37A5"/>
    <w:rsid w:val="008E3CF2"/>
    <w:rsid w:val="008E4706"/>
    <w:rsid w:val="008F0753"/>
    <w:rsid w:val="008F0806"/>
    <w:rsid w:val="008F0E32"/>
    <w:rsid w:val="008F14C8"/>
    <w:rsid w:val="008F2087"/>
    <w:rsid w:val="008F4A3C"/>
    <w:rsid w:val="008F719D"/>
    <w:rsid w:val="008F7EE1"/>
    <w:rsid w:val="00900419"/>
    <w:rsid w:val="0090086A"/>
    <w:rsid w:val="0090363B"/>
    <w:rsid w:val="00903C24"/>
    <w:rsid w:val="00903FE1"/>
    <w:rsid w:val="00904E17"/>
    <w:rsid w:val="009055CA"/>
    <w:rsid w:val="00907391"/>
    <w:rsid w:val="00910467"/>
    <w:rsid w:val="0091193B"/>
    <w:rsid w:val="00911F97"/>
    <w:rsid w:val="0091417B"/>
    <w:rsid w:val="00914487"/>
    <w:rsid w:val="009154CA"/>
    <w:rsid w:val="00917FC2"/>
    <w:rsid w:val="00921470"/>
    <w:rsid w:val="00921B1D"/>
    <w:rsid w:val="009220D5"/>
    <w:rsid w:val="00923847"/>
    <w:rsid w:val="0092409E"/>
    <w:rsid w:val="00924311"/>
    <w:rsid w:val="0092439F"/>
    <w:rsid w:val="00924953"/>
    <w:rsid w:val="00925D16"/>
    <w:rsid w:val="00926597"/>
    <w:rsid w:val="009270EC"/>
    <w:rsid w:val="00932DD3"/>
    <w:rsid w:val="009375CA"/>
    <w:rsid w:val="00940D12"/>
    <w:rsid w:val="00943708"/>
    <w:rsid w:val="0094370A"/>
    <w:rsid w:val="00946DD4"/>
    <w:rsid w:val="00947BDE"/>
    <w:rsid w:val="0095026D"/>
    <w:rsid w:val="0095069A"/>
    <w:rsid w:val="00950764"/>
    <w:rsid w:val="00950904"/>
    <w:rsid w:val="00950D31"/>
    <w:rsid w:val="00952218"/>
    <w:rsid w:val="009541FA"/>
    <w:rsid w:val="00955DD7"/>
    <w:rsid w:val="009565C5"/>
    <w:rsid w:val="0096077F"/>
    <w:rsid w:val="00960F50"/>
    <w:rsid w:val="00961847"/>
    <w:rsid w:val="009635C2"/>
    <w:rsid w:val="00966660"/>
    <w:rsid w:val="00975754"/>
    <w:rsid w:val="00976EBE"/>
    <w:rsid w:val="00980D12"/>
    <w:rsid w:val="00982B41"/>
    <w:rsid w:val="00982BC0"/>
    <w:rsid w:val="00982FF6"/>
    <w:rsid w:val="0098617C"/>
    <w:rsid w:val="009864C1"/>
    <w:rsid w:val="00986713"/>
    <w:rsid w:val="009907C9"/>
    <w:rsid w:val="00993170"/>
    <w:rsid w:val="00994C24"/>
    <w:rsid w:val="00994D36"/>
    <w:rsid w:val="009963E9"/>
    <w:rsid w:val="009A3164"/>
    <w:rsid w:val="009A3383"/>
    <w:rsid w:val="009A3DA4"/>
    <w:rsid w:val="009A4693"/>
    <w:rsid w:val="009A4B06"/>
    <w:rsid w:val="009A4B20"/>
    <w:rsid w:val="009A6E64"/>
    <w:rsid w:val="009A70B8"/>
    <w:rsid w:val="009B1B5C"/>
    <w:rsid w:val="009B1CCB"/>
    <w:rsid w:val="009B2C23"/>
    <w:rsid w:val="009B2EAD"/>
    <w:rsid w:val="009B5FB6"/>
    <w:rsid w:val="009B696B"/>
    <w:rsid w:val="009B6AC3"/>
    <w:rsid w:val="009C05D2"/>
    <w:rsid w:val="009C1FE1"/>
    <w:rsid w:val="009C215A"/>
    <w:rsid w:val="009C2A21"/>
    <w:rsid w:val="009C351D"/>
    <w:rsid w:val="009C6053"/>
    <w:rsid w:val="009C6EDC"/>
    <w:rsid w:val="009D0AE2"/>
    <w:rsid w:val="009D0B14"/>
    <w:rsid w:val="009D1832"/>
    <w:rsid w:val="009D21A8"/>
    <w:rsid w:val="009D3184"/>
    <w:rsid w:val="009D3599"/>
    <w:rsid w:val="009D5B2E"/>
    <w:rsid w:val="009D5FD1"/>
    <w:rsid w:val="009D6018"/>
    <w:rsid w:val="009D731F"/>
    <w:rsid w:val="009D7A53"/>
    <w:rsid w:val="009E02A6"/>
    <w:rsid w:val="009E0FEF"/>
    <w:rsid w:val="009E231E"/>
    <w:rsid w:val="009E44C0"/>
    <w:rsid w:val="009E45C7"/>
    <w:rsid w:val="009E52F7"/>
    <w:rsid w:val="009E6489"/>
    <w:rsid w:val="009E75CD"/>
    <w:rsid w:val="009F01A0"/>
    <w:rsid w:val="009F2568"/>
    <w:rsid w:val="009F3ECC"/>
    <w:rsid w:val="009F411D"/>
    <w:rsid w:val="00A0057C"/>
    <w:rsid w:val="00A0264A"/>
    <w:rsid w:val="00A033FF"/>
    <w:rsid w:val="00A03446"/>
    <w:rsid w:val="00A04C49"/>
    <w:rsid w:val="00A103B7"/>
    <w:rsid w:val="00A103F3"/>
    <w:rsid w:val="00A111A5"/>
    <w:rsid w:val="00A1124D"/>
    <w:rsid w:val="00A11804"/>
    <w:rsid w:val="00A121AB"/>
    <w:rsid w:val="00A13A9A"/>
    <w:rsid w:val="00A157DD"/>
    <w:rsid w:val="00A1684C"/>
    <w:rsid w:val="00A175BD"/>
    <w:rsid w:val="00A21979"/>
    <w:rsid w:val="00A21A2E"/>
    <w:rsid w:val="00A228D2"/>
    <w:rsid w:val="00A230CE"/>
    <w:rsid w:val="00A24087"/>
    <w:rsid w:val="00A24983"/>
    <w:rsid w:val="00A263F0"/>
    <w:rsid w:val="00A318ED"/>
    <w:rsid w:val="00A328D8"/>
    <w:rsid w:val="00A333CC"/>
    <w:rsid w:val="00A335FB"/>
    <w:rsid w:val="00A33EB5"/>
    <w:rsid w:val="00A36740"/>
    <w:rsid w:val="00A36CB6"/>
    <w:rsid w:val="00A375CA"/>
    <w:rsid w:val="00A37B9D"/>
    <w:rsid w:val="00A403A3"/>
    <w:rsid w:val="00A42F0D"/>
    <w:rsid w:val="00A4306B"/>
    <w:rsid w:val="00A47E62"/>
    <w:rsid w:val="00A51908"/>
    <w:rsid w:val="00A52D67"/>
    <w:rsid w:val="00A5451B"/>
    <w:rsid w:val="00A55E74"/>
    <w:rsid w:val="00A6045D"/>
    <w:rsid w:val="00A6209D"/>
    <w:rsid w:val="00A63F54"/>
    <w:rsid w:val="00A647C2"/>
    <w:rsid w:val="00A64C02"/>
    <w:rsid w:val="00A64D5B"/>
    <w:rsid w:val="00A6559D"/>
    <w:rsid w:val="00A66387"/>
    <w:rsid w:val="00A663CA"/>
    <w:rsid w:val="00A679B5"/>
    <w:rsid w:val="00A7109F"/>
    <w:rsid w:val="00A7267C"/>
    <w:rsid w:val="00A72CD3"/>
    <w:rsid w:val="00A73702"/>
    <w:rsid w:val="00A760C8"/>
    <w:rsid w:val="00A7621F"/>
    <w:rsid w:val="00A77483"/>
    <w:rsid w:val="00A7751C"/>
    <w:rsid w:val="00A800C6"/>
    <w:rsid w:val="00A804D0"/>
    <w:rsid w:val="00A81AB9"/>
    <w:rsid w:val="00A82549"/>
    <w:rsid w:val="00A82784"/>
    <w:rsid w:val="00A82A2A"/>
    <w:rsid w:val="00A84345"/>
    <w:rsid w:val="00A855AC"/>
    <w:rsid w:val="00A86261"/>
    <w:rsid w:val="00A8660A"/>
    <w:rsid w:val="00A86AC7"/>
    <w:rsid w:val="00A86B98"/>
    <w:rsid w:val="00A87D0D"/>
    <w:rsid w:val="00A90325"/>
    <w:rsid w:val="00A90779"/>
    <w:rsid w:val="00A91C2E"/>
    <w:rsid w:val="00A924A9"/>
    <w:rsid w:val="00A927C4"/>
    <w:rsid w:val="00A939B7"/>
    <w:rsid w:val="00A93A9A"/>
    <w:rsid w:val="00A94A43"/>
    <w:rsid w:val="00A9555D"/>
    <w:rsid w:val="00A9586C"/>
    <w:rsid w:val="00A965B0"/>
    <w:rsid w:val="00A96E59"/>
    <w:rsid w:val="00AA2467"/>
    <w:rsid w:val="00AA4CB4"/>
    <w:rsid w:val="00AA5691"/>
    <w:rsid w:val="00AA5969"/>
    <w:rsid w:val="00AA6E19"/>
    <w:rsid w:val="00AA7003"/>
    <w:rsid w:val="00AB00F6"/>
    <w:rsid w:val="00AB059A"/>
    <w:rsid w:val="00AB123E"/>
    <w:rsid w:val="00AB37CC"/>
    <w:rsid w:val="00AB37FC"/>
    <w:rsid w:val="00AB3F10"/>
    <w:rsid w:val="00AB4A29"/>
    <w:rsid w:val="00AB4A4F"/>
    <w:rsid w:val="00AB5933"/>
    <w:rsid w:val="00AB67F5"/>
    <w:rsid w:val="00AB6A3F"/>
    <w:rsid w:val="00AC1390"/>
    <w:rsid w:val="00AC2DDA"/>
    <w:rsid w:val="00AC367F"/>
    <w:rsid w:val="00AC6EC3"/>
    <w:rsid w:val="00AC7831"/>
    <w:rsid w:val="00AD0AF3"/>
    <w:rsid w:val="00AD1226"/>
    <w:rsid w:val="00AD125D"/>
    <w:rsid w:val="00AD13FA"/>
    <w:rsid w:val="00AD1C54"/>
    <w:rsid w:val="00AD1EEE"/>
    <w:rsid w:val="00AD5AC2"/>
    <w:rsid w:val="00AD7318"/>
    <w:rsid w:val="00AD769E"/>
    <w:rsid w:val="00AE088C"/>
    <w:rsid w:val="00AE16D4"/>
    <w:rsid w:val="00AE405D"/>
    <w:rsid w:val="00AE44A6"/>
    <w:rsid w:val="00AE5367"/>
    <w:rsid w:val="00AE5653"/>
    <w:rsid w:val="00AE6514"/>
    <w:rsid w:val="00AE7286"/>
    <w:rsid w:val="00AE7B59"/>
    <w:rsid w:val="00AF1779"/>
    <w:rsid w:val="00AF206C"/>
    <w:rsid w:val="00AF414D"/>
    <w:rsid w:val="00AF4B17"/>
    <w:rsid w:val="00AF4EB5"/>
    <w:rsid w:val="00AF5E27"/>
    <w:rsid w:val="00AF6C51"/>
    <w:rsid w:val="00AF71D3"/>
    <w:rsid w:val="00AF75D9"/>
    <w:rsid w:val="00AF76D4"/>
    <w:rsid w:val="00B00249"/>
    <w:rsid w:val="00B012AF"/>
    <w:rsid w:val="00B01A23"/>
    <w:rsid w:val="00B01FB9"/>
    <w:rsid w:val="00B05928"/>
    <w:rsid w:val="00B10163"/>
    <w:rsid w:val="00B102B2"/>
    <w:rsid w:val="00B10B16"/>
    <w:rsid w:val="00B1109E"/>
    <w:rsid w:val="00B126EA"/>
    <w:rsid w:val="00B16819"/>
    <w:rsid w:val="00B16F57"/>
    <w:rsid w:val="00B21AAC"/>
    <w:rsid w:val="00B21B83"/>
    <w:rsid w:val="00B21D14"/>
    <w:rsid w:val="00B224EC"/>
    <w:rsid w:val="00B23653"/>
    <w:rsid w:val="00B24084"/>
    <w:rsid w:val="00B253B8"/>
    <w:rsid w:val="00B2610E"/>
    <w:rsid w:val="00B31251"/>
    <w:rsid w:val="00B3252F"/>
    <w:rsid w:val="00B32685"/>
    <w:rsid w:val="00B3364A"/>
    <w:rsid w:val="00B34EBF"/>
    <w:rsid w:val="00B36242"/>
    <w:rsid w:val="00B366F0"/>
    <w:rsid w:val="00B4081E"/>
    <w:rsid w:val="00B42101"/>
    <w:rsid w:val="00B42BC3"/>
    <w:rsid w:val="00B46F9A"/>
    <w:rsid w:val="00B47AC0"/>
    <w:rsid w:val="00B507B0"/>
    <w:rsid w:val="00B515BA"/>
    <w:rsid w:val="00B51722"/>
    <w:rsid w:val="00B52120"/>
    <w:rsid w:val="00B54A90"/>
    <w:rsid w:val="00B555F2"/>
    <w:rsid w:val="00B55766"/>
    <w:rsid w:val="00B56AE4"/>
    <w:rsid w:val="00B56E5C"/>
    <w:rsid w:val="00B60068"/>
    <w:rsid w:val="00B62131"/>
    <w:rsid w:val="00B62452"/>
    <w:rsid w:val="00B62F05"/>
    <w:rsid w:val="00B645FD"/>
    <w:rsid w:val="00B64E93"/>
    <w:rsid w:val="00B65166"/>
    <w:rsid w:val="00B66F83"/>
    <w:rsid w:val="00B673AC"/>
    <w:rsid w:val="00B67C25"/>
    <w:rsid w:val="00B71C17"/>
    <w:rsid w:val="00B73E5C"/>
    <w:rsid w:val="00B750D6"/>
    <w:rsid w:val="00B753F1"/>
    <w:rsid w:val="00B77125"/>
    <w:rsid w:val="00B77C3E"/>
    <w:rsid w:val="00B82A9B"/>
    <w:rsid w:val="00B82C53"/>
    <w:rsid w:val="00B87830"/>
    <w:rsid w:val="00B90245"/>
    <w:rsid w:val="00B92A62"/>
    <w:rsid w:val="00B92EB6"/>
    <w:rsid w:val="00B93447"/>
    <w:rsid w:val="00B96613"/>
    <w:rsid w:val="00B978BD"/>
    <w:rsid w:val="00BA0B50"/>
    <w:rsid w:val="00BA11FE"/>
    <w:rsid w:val="00BA4BB5"/>
    <w:rsid w:val="00BB0DE3"/>
    <w:rsid w:val="00BB0E94"/>
    <w:rsid w:val="00BB19E9"/>
    <w:rsid w:val="00BB1A94"/>
    <w:rsid w:val="00BB36F2"/>
    <w:rsid w:val="00BB533F"/>
    <w:rsid w:val="00BB7341"/>
    <w:rsid w:val="00BC30C7"/>
    <w:rsid w:val="00BC4ADE"/>
    <w:rsid w:val="00BD07D2"/>
    <w:rsid w:val="00BD1B04"/>
    <w:rsid w:val="00BD1C47"/>
    <w:rsid w:val="00BD2059"/>
    <w:rsid w:val="00BD2F59"/>
    <w:rsid w:val="00BD3276"/>
    <w:rsid w:val="00BD3A24"/>
    <w:rsid w:val="00BD5F2C"/>
    <w:rsid w:val="00BD7BA6"/>
    <w:rsid w:val="00BE2A64"/>
    <w:rsid w:val="00BE2ACF"/>
    <w:rsid w:val="00BE3584"/>
    <w:rsid w:val="00BE5F81"/>
    <w:rsid w:val="00BE63F4"/>
    <w:rsid w:val="00BF095D"/>
    <w:rsid w:val="00BF0C3B"/>
    <w:rsid w:val="00BF2A72"/>
    <w:rsid w:val="00BF3123"/>
    <w:rsid w:val="00BF37DA"/>
    <w:rsid w:val="00BF38D4"/>
    <w:rsid w:val="00BF3D60"/>
    <w:rsid w:val="00BF7704"/>
    <w:rsid w:val="00C00FE7"/>
    <w:rsid w:val="00C0130D"/>
    <w:rsid w:val="00C01C4A"/>
    <w:rsid w:val="00C03CD6"/>
    <w:rsid w:val="00C045C4"/>
    <w:rsid w:val="00C05819"/>
    <w:rsid w:val="00C07139"/>
    <w:rsid w:val="00C075D7"/>
    <w:rsid w:val="00C0779E"/>
    <w:rsid w:val="00C0785F"/>
    <w:rsid w:val="00C102DB"/>
    <w:rsid w:val="00C10470"/>
    <w:rsid w:val="00C107C0"/>
    <w:rsid w:val="00C11336"/>
    <w:rsid w:val="00C1209B"/>
    <w:rsid w:val="00C13BDA"/>
    <w:rsid w:val="00C14699"/>
    <w:rsid w:val="00C14911"/>
    <w:rsid w:val="00C15FC4"/>
    <w:rsid w:val="00C1612D"/>
    <w:rsid w:val="00C1703B"/>
    <w:rsid w:val="00C21B7D"/>
    <w:rsid w:val="00C21BCF"/>
    <w:rsid w:val="00C22275"/>
    <w:rsid w:val="00C2230C"/>
    <w:rsid w:val="00C24BF8"/>
    <w:rsid w:val="00C257D3"/>
    <w:rsid w:val="00C26A5E"/>
    <w:rsid w:val="00C26A8D"/>
    <w:rsid w:val="00C26FC8"/>
    <w:rsid w:val="00C30EA1"/>
    <w:rsid w:val="00C31A5C"/>
    <w:rsid w:val="00C31B16"/>
    <w:rsid w:val="00C32F28"/>
    <w:rsid w:val="00C34243"/>
    <w:rsid w:val="00C3593B"/>
    <w:rsid w:val="00C35962"/>
    <w:rsid w:val="00C368BA"/>
    <w:rsid w:val="00C36F39"/>
    <w:rsid w:val="00C37120"/>
    <w:rsid w:val="00C37550"/>
    <w:rsid w:val="00C4015B"/>
    <w:rsid w:val="00C406AB"/>
    <w:rsid w:val="00C41DA1"/>
    <w:rsid w:val="00C422C5"/>
    <w:rsid w:val="00C425F4"/>
    <w:rsid w:val="00C433FF"/>
    <w:rsid w:val="00C444C2"/>
    <w:rsid w:val="00C461AB"/>
    <w:rsid w:val="00C46265"/>
    <w:rsid w:val="00C4635B"/>
    <w:rsid w:val="00C46B74"/>
    <w:rsid w:val="00C46F88"/>
    <w:rsid w:val="00C47A86"/>
    <w:rsid w:val="00C47EE2"/>
    <w:rsid w:val="00C515A0"/>
    <w:rsid w:val="00C515D1"/>
    <w:rsid w:val="00C516F5"/>
    <w:rsid w:val="00C517A7"/>
    <w:rsid w:val="00C51E64"/>
    <w:rsid w:val="00C52494"/>
    <w:rsid w:val="00C52F7C"/>
    <w:rsid w:val="00C54126"/>
    <w:rsid w:val="00C54731"/>
    <w:rsid w:val="00C54F53"/>
    <w:rsid w:val="00C561F7"/>
    <w:rsid w:val="00C56BBE"/>
    <w:rsid w:val="00C57086"/>
    <w:rsid w:val="00C60B79"/>
    <w:rsid w:val="00C61A40"/>
    <w:rsid w:val="00C620D6"/>
    <w:rsid w:val="00C63109"/>
    <w:rsid w:val="00C65715"/>
    <w:rsid w:val="00C67FF3"/>
    <w:rsid w:val="00C717B9"/>
    <w:rsid w:val="00C7187B"/>
    <w:rsid w:val="00C71D46"/>
    <w:rsid w:val="00C73833"/>
    <w:rsid w:val="00C74119"/>
    <w:rsid w:val="00C74434"/>
    <w:rsid w:val="00C750E4"/>
    <w:rsid w:val="00C75ED6"/>
    <w:rsid w:val="00C75FAA"/>
    <w:rsid w:val="00C769C1"/>
    <w:rsid w:val="00C77C05"/>
    <w:rsid w:val="00C81E4C"/>
    <w:rsid w:val="00C825AF"/>
    <w:rsid w:val="00C8271B"/>
    <w:rsid w:val="00C82DC5"/>
    <w:rsid w:val="00C863C1"/>
    <w:rsid w:val="00C9120B"/>
    <w:rsid w:val="00C95B05"/>
    <w:rsid w:val="00C95BF7"/>
    <w:rsid w:val="00C9655C"/>
    <w:rsid w:val="00C96B96"/>
    <w:rsid w:val="00CA01C7"/>
    <w:rsid w:val="00CA0B32"/>
    <w:rsid w:val="00CA2D38"/>
    <w:rsid w:val="00CA6EBD"/>
    <w:rsid w:val="00CA715E"/>
    <w:rsid w:val="00CA7492"/>
    <w:rsid w:val="00CA7E31"/>
    <w:rsid w:val="00CB10AF"/>
    <w:rsid w:val="00CB2692"/>
    <w:rsid w:val="00CB30D2"/>
    <w:rsid w:val="00CB3FA2"/>
    <w:rsid w:val="00CB5C79"/>
    <w:rsid w:val="00CB5E01"/>
    <w:rsid w:val="00CB660C"/>
    <w:rsid w:val="00CC059E"/>
    <w:rsid w:val="00CC0939"/>
    <w:rsid w:val="00CC2794"/>
    <w:rsid w:val="00CC37C7"/>
    <w:rsid w:val="00CC4B01"/>
    <w:rsid w:val="00CC7F5C"/>
    <w:rsid w:val="00CD06A3"/>
    <w:rsid w:val="00CD1120"/>
    <w:rsid w:val="00CD65E6"/>
    <w:rsid w:val="00CD6F11"/>
    <w:rsid w:val="00CD7198"/>
    <w:rsid w:val="00CE052D"/>
    <w:rsid w:val="00CE39D2"/>
    <w:rsid w:val="00CE3C5C"/>
    <w:rsid w:val="00CE42B3"/>
    <w:rsid w:val="00CE4A7F"/>
    <w:rsid w:val="00CE5D6C"/>
    <w:rsid w:val="00CE75AB"/>
    <w:rsid w:val="00CE7CBF"/>
    <w:rsid w:val="00CF0142"/>
    <w:rsid w:val="00CF17FB"/>
    <w:rsid w:val="00CF1DBB"/>
    <w:rsid w:val="00CF4971"/>
    <w:rsid w:val="00CF4B82"/>
    <w:rsid w:val="00CF7E7D"/>
    <w:rsid w:val="00D00831"/>
    <w:rsid w:val="00D025D9"/>
    <w:rsid w:val="00D02EF6"/>
    <w:rsid w:val="00D05DE8"/>
    <w:rsid w:val="00D11040"/>
    <w:rsid w:val="00D113B0"/>
    <w:rsid w:val="00D11C66"/>
    <w:rsid w:val="00D1291F"/>
    <w:rsid w:val="00D131D6"/>
    <w:rsid w:val="00D13C3F"/>
    <w:rsid w:val="00D13EB5"/>
    <w:rsid w:val="00D14423"/>
    <w:rsid w:val="00D16221"/>
    <w:rsid w:val="00D16299"/>
    <w:rsid w:val="00D174C8"/>
    <w:rsid w:val="00D17982"/>
    <w:rsid w:val="00D220C7"/>
    <w:rsid w:val="00D226E7"/>
    <w:rsid w:val="00D22709"/>
    <w:rsid w:val="00D25048"/>
    <w:rsid w:val="00D25EE2"/>
    <w:rsid w:val="00D26421"/>
    <w:rsid w:val="00D278B4"/>
    <w:rsid w:val="00D32AEB"/>
    <w:rsid w:val="00D3419A"/>
    <w:rsid w:val="00D34EFD"/>
    <w:rsid w:val="00D34F3E"/>
    <w:rsid w:val="00D36494"/>
    <w:rsid w:val="00D40AB3"/>
    <w:rsid w:val="00D40F21"/>
    <w:rsid w:val="00D41D3B"/>
    <w:rsid w:val="00D41FA0"/>
    <w:rsid w:val="00D43BEB"/>
    <w:rsid w:val="00D43E03"/>
    <w:rsid w:val="00D479D7"/>
    <w:rsid w:val="00D5165F"/>
    <w:rsid w:val="00D525E6"/>
    <w:rsid w:val="00D5276D"/>
    <w:rsid w:val="00D52DA2"/>
    <w:rsid w:val="00D53EA9"/>
    <w:rsid w:val="00D562FC"/>
    <w:rsid w:val="00D56E18"/>
    <w:rsid w:val="00D57559"/>
    <w:rsid w:val="00D60078"/>
    <w:rsid w:val="00D61449"/>
    <w:rsid w:val="00D61CA4"/>
    <w:rsid w:val="00D6425E"/>
    <w:rsid w:val="00D6503C"/>
    <w:rsid w:val="00D658B2"/>
    <w:rsid w:val="00D713B4"/>
    <w:rsid w:val="00D7306C"/>
    <w:rsid w:val="00D744D3"/>
    <w:rsid w:val="00D75C76"/>
    <w:rsid w:val="00D77778"/>
    <w:rsid w:val="00D80ABF"/>
    <w:rsid w:val="00D80F00"/>
    <w:rsid w:val="00D81641"/>
    <w:rsid w:val="00D83D69"/>
    <w:rsid w:val="00D845C1"/>
    <w:rsid w:val="00D84786"/>
    <w:rsid w:val="00D84D2D"/>
    <w:rsid w:val="00D8576C"/>
    <w:rsid w:val="00D85D38"/>
    <w:rsid w:val="00D8611F"/>
    <w:rsid w:val="00D9042A"/>
    <w:rsid w:val="00D90E41"/>
    <w:rsid w:val="00D9156F"/>
    <w:rsid w:val="00D92EB4"/>
    <w:rsid w:val="00D93D77"/>
    <w:rsid w:val="00D96160"/>
    <w:rsid w:val="00D96F51"/>
    <w:rsid w:val="00D97BDA"/>
    <w:rsid w:val="00DA2F07"/>
    <w:rsid w:val="00DA41D9"/>
    <w:rsid w:val="00DA7A85"/>
    <w:rsid w:val="00DB100A"/>
    <w:rsid w:val="00DB220B"/>
    <w:rsid w:val="00DB3477"/>
    <w:rsid w:val="00DB3E7F"/>
    <w:rsid w:val="00DB41E5"/>
    <w:rsid w:val="00DB4364"/>
    <w:rsid w:val="00DB4D60"/>
    <w:rsid w:val="00DB5AA5"/>
    <w:rsid w:val="00DC29C7"/>
    <w:rsid w:val="00DC6A4A"/>
    <w:rsid w:val="00DC7E16"/>
    <w:rsid w:val="00DD0A19"/>
    <w:rsid w:val="00DD2BAD"/>
    <w:rsid w:val="00DD4542"/>
    <w:rsid w:val="00DD6232"/>
    <w:rsid w:val="00DD6B1E"/>
    <w:rsid w:val="00DE0CB5"/>
    <w:rsid w:val="00DE1103"/>
    <w:rsid w:val="00DE30D2"/>
    <w:rsid w:val="00DF1918"/>
    <w:rsid w:val="00DF255A"/>
    <w:rsid w:val="00DF273B"/>
    <w:rsid w:val="00DF36EC"/>
    <w:rsid w:val="00DF383D"/>
    <w:rsid w:val="00DF5E31"/>
    <w:rsid w:val="00DF60F3"/>
    <w:rsid w:val="00E001EC"/>
    <w:rsid w:val="00E003FB"/>
    <w:rsid w:val="00E01EAB"/>
    <w:rsid w:val="00E0456B"/>
    <w:rsid w:val="00E04EF3"/>
    <w:rsid w:val="00E0633C"/>
    <w:rsid w:val="00E07D37"/>
    <w:rsid w:val="00E1039F"/>
    <w:rsid w:val="00E11382"/>
    <w:rsid w:val="00E12261"/>
    <w:rsid w:val="00E12E7F"/>
    <w:rsid w:val="00E1332B"/>
    <w:rsid w:val="00E14CA6"/>
    <w:rsid w:val="00E15E46"/>
    <w:rsid w:val="00E16631"/>
    <w:rsid w:val="00E16EAE"/>
    <w:rsid w:val="00E17F6C"/>
    <w:rsid w:val="00E2007C"/>
    <w:rsid w:val="00E214F8"/>
    <w:rsid w:val="00E2284C"/>
    <w:rsid w:val="00E23BA4"/>
    <w:rsid w:val="00E23EBC"/>
    <w:rsid w:val="00E248A5"/>
    <w:rsid w:val="00E24D64"/>
    <w:rsid w:val="00E27CC0"/>
    <w:rsid w:val="00E3152C"/>
    <w:rsid w:val="00E32B6E"/>
    <w:rsid w:val="00E351F4"/>
    <w:rsid w:val="00E35438"/>
    <w:rsid w:val="00E3645C"/>
    <w:rsid w:val="00E42096"/>
    <w:rsid w:val="00E42913"/>
    <w:rsid w:val="00E4338E"/>
    <w:rsid w:val="00E4361E"/>
    <w:rsid w:val="00E439C3"/>
    <w:rsid w:val="00E443E8"/>
    <w:rsid w:val="00E455FA"/>
    <w:rsid w:val="00E4571A"/>
    <w:rsid w:val="00E47604"/>
    <w:rsid w:val="00E500D7"/>
    <w:rsid w:val="00E50A3A"/>
    <w:rsid w:val="00E51448"/>
    <w:rsid w:val="00E521A1"/>
    <w:rsid w:val="00E5366C"/>
    <w:rsid w:val="00E5438F"/>
    <w:rsid w:val="00E54EFB"/>
    <w:rsid w:val="00E55B08"/>
    <w:rsid w:val="00E60636"/>
    <w:rsid w:val="00E61125"/>
    <w:rsid w:val="00E62F20"/>
    <w:rsid w:val="00E62F88"/>
    <w:rsid w:val="00E63043"/>
    <w:rsid w:val="00E632FB"/>
    <w:rsid w:val="00E633DC"/>
    <w:rsid w:val="00E65814"/>
    <w:rsid w:val="00E65D0F"/>
    <w:rsid w:val="00E66908"/>
    <w:rsid w:val="00E67E52"/>
    <w:rsid w:val="00E71001"/>
    <w:rsid w:val="00E7162D"/>
    <w:rsid w:val="00E7189F"/>
    <w:rsid w:val="00E71A8F"/>
    <w:rsid w:val="00E71F20"/>
    <w:rsid w:val="00E72AD9"/>
    <w:rsid w:val="00E75084"/>
    <w:rsid w:val="00E76027"/>
    <w:rsid w:val="00E76B77"/>
    <w:rsid w:val="00E80A33"/>
    <w:rsid w:val="00E810D6"/>
    <w:rsid w:val="00E84099"/>
    <w:rsid w:val="00E84247"/>
    <w:rsid w:val="00E843F5"/>
    <w:rsid w:val="00E8450E"/>
    <w:rsid w:val="00E86530"/>
    <w:rsid w:val="00E86DA4"/>
    <w:rsid w:val="00E8717C"/>
    <w:rsid w:val="00E9018D"/>
    <w:rsid w:val="00E907F8"/>
    <w:rsid w:val="00E92BA7"/>
    <w:rsid w:val="00EA0C1D"/>
    <w:rsid w:val="00EA0FF7"/>
    <w:rsid w:val="00EA21E1"/>
    <w:rsid w:val="00EA3440"/>
    <w:rsid w:val="00EA6464"/>
    <w:rsid w:val="00EA69FD"/>
    <w:rsid w:val="00EA7A02"/>
    <w:rsid w:val="00EA7BB8"/>
    <w:rsid w:val="00EB1DD4"/>
    <w:rsid w:val="00EB2AE3"/>
    <w:rsid w:val="00EB5066"/>
    <w:rsid w:val="00EB5C61"/>
    <w:rsid w:val="00EC42E0"/>
    <w:rsid w:val="00EC4DF1"/>
    <w:rsid w:val="00EC53E5"/>
    <w:rsid w:val="00EC627A"/>
    <w:rsid w:val="00EC6586"/>
    <w:rsid w:val="00EC7A12"/>
    <w:rsid w:val="00EC7F36"/>
    <w:rsid w:val="00ED03F9"/>
    <w:rsid w:val="00ED4816"/>
    <w:rsid w:val="00ED5147"/>
    <w:rsid w:val="00ED621A"/>
    <w:rsid w:val="00ED71E7"/>
    <w:rsid w:val="00EE3DBE"/>
    <w:rsid w:val="00EE40C5"/>
    <w:rsid w:val="00EE615A"/>
    <w:rsid w:val="00EE7588"/>
    <w:rsid w:val="00EF03E9"/>
    <w:rsid w:val="00EF34FC"/>
    <w:rsid w:val="00EF4124"/>
    <w:rsid w:val="00EF48DE"/>
    <w:rsid w:val="00EF5308"/>
    <w:rsid w:val="00EF60C7"/>
    <w:rsid w:val="00EF6356"/>
    <w:rsid w:val="00F0005F"/>
    <w:rsid w:val="00F01272"/>
    <w:rsid w:val="00F027DE"/>
    <w:rsid w:val="00F02ED5"/>
    <w:rsid w:val="00F038F1"/>
    <w:rsid w:val="00F06856"/>
    <w:rsid w:val="00F070B3"/>
    <w:rsid w:val="00F105EE"/>
    <w:rsid w:val="00F10EB2"/>
    <w:rsid w:val="00F11C84"/>
    <w:rsid w:val="00F11EA9"/>
    <w:rsid w:val="00F12B0D"/>
    <w:rsid w:val="00F12C94"/>
    <w:rsid w:val="00F12F4C"/>
    <w:rsid w:val="00F13ACA"/>
    <w:rsid w:val="00F13B69"/>
    <w:rsid w:val="00F14869"/>
    <w:rsid w:val="00F14987"/>
    <w:rsid w:val="00F15538"/>
    <w:rsid w:val="00F1578A"/>
    <w:rsid w:val="00F171DD"/>
    <w:rsid w:val="00F17304"/>
    <w:rsid w:val="00F20F99"/>
    <w:rsid w:val="00F23020"/>
    <w:rsid w:val="00F24301"/>
    <w:rsid w:val="00F25354"/>
    <w:rsid w:val="00F269EC"/>
    <w:rsid w:val="00F26DED"/>
    <w:rsid w:val="00F279F8"/>
    <w:rsid w:val="00F27A2A"/>
    <w:rsid w:val="00F317E1"/>
    <w:rsid w:val="00F32FA8"/>
    <w:rsid w:val="00F3307F"/>
    <w:rsid w:val="00F33097"/>
    <w:rsid w:val="00F33B33"/>
    <w:rsid w:val="00F3450A"/>
    <w:rsid w:val="00F3452C"/>
    <w:rsid w:val="00F36951"/>
    <w:rsid w:val="00F37BD6"/>
    <w:rsid w:val="00F402A7"/>
    <w:rsid w:val="00F415EE"/>
    <w:rsid w:val="00F416DE"/>
    <w:rsid w:val="00F430BD"/>
    <w:rsid w:val="00F43AC0"/>
    <w:rsid w:val="00F43BE7"/>
    <w:rsid w:val="00F44DA4"/>
    <w:rsid w:val="00F4636D"/>
    <w:rsid w:val="00F47A07"/>
    <w:rsid w:val="00F53B49"/>
    <w:rsid w:val="00F54FC3"/>
    <w:rsid w:val="00F55FEC"/>
    <w:rsid w:val="00F560B3"/>
    <w:rsid w:val="00F6012C"/>
    <w:rsid w:val="00F628D1"/>
    <w:rsid w:val="00F62D72"/>
    <w:rsid w:val="00F64D74"/>
    <w:rsid w:val="00F6754B"/>
    <w:rsid w:val="00F706ED"/>
    <w:rsid w:val="00F707EA"/>
    <w:rsid w:val="00F71E3D"/>
    <w:rsid w:val="00F727C8"/>
    <w:rsid w:val="00F734E3"/>
    <w:rsid w:val="00F75FA9"/>
    <w:rsid w:val="00F76C0F"/>
    <w:rsid w:val="00F826A1"/>
    <w:rsid w:val="00F845E1"/>
    <w:rsid w:val="00F8465A"/>
    <w:rsid w:val="00F85142"/>
    <w:rsid w:val="00F858E4"/>
    <w:rsid w:val="00F85FAE"/>
    <w:rsid w:val="00F86145"/>
    <w:rsid w:val="00F865BD"/>
    <w:rsid w:val="00F878C0"/>
    <w:rsid w:val="00F87B15"/>
    <w:rsid w:val="00F87B4F"/>
    <w:rsid w:val="00F90182"/>
    <w:rsid w:val="00F9024D"/>
    <w:rsid w:val="00F9164F"/>
    <w:rsid w:val="00F92708"/>
    <w:rsid w:val="00F92E5C"/>
    <w:rsid w:val="00F94815"/>
    <w:rsid w:val="00F96DC5"/>
    <w:rsid w:val="00FA0D54"/>
    <w:rsid w:val="00FA26C3"/>
    <w:rsid w:val="00FA4CF9"/>
    <w:rsid w:val="00FA4F70"/>
    <w:rsid w:val="00FA583E"/>
    <w:rsid w:val="00FA73F3"/>
    <w:rsid w:val="00FA7C6D"/>
    <w:rsid w:val="00FB0100"/>
    <w:rsid w:val="00FB08D2"/>
    <w:rsid w:val="00FB1734"/>
    <w:rsid w:val="00FB21D2"/>
    <w:rsid w:val="00FB2EE7"/>
    <w:rsid w:val="00FB5061"/>
    <w:rsid w:val="00FB6B49"/>
    <w:rsid w:val="00FC1D23"/>
    <w:rsid w:val="00FC2DC2"/>
    <w:rsid w:val="00FC5673"/>
    <w:rsid w:val="00FC5F3F"/>
    <w:rsid w:val="00FC660B"/>
    <w:rsid w:val="00FD2AB3"/>
    <w:rsid w:val="00FD457E"/>
    <w:rsid w:val="00FD673A"/>
    <w:rsid w:val="00FD6A19"/>
    <w:rsid w:val="00FE1E54"/>
    <w:rsid w:val="00FE32C4"/>
    <w:rsid w:val="00FE36A4"/>
    <w:rsid w:val="00FE6B66"/>
    <w:rsid w:val="00FE7A55"/>
    <w:rsid w:val="00FF40AC"/>
    <w:rsid w:val="00FF53C2"/>
    <w:rsid w:val="00FF652F"/>
    <w:rsid w:val="00FF743C"/>
    <w:rsid w:val="08C0F326"/>
    <w:rsid w:val="4C56B614"/>
    <w:rsid w:val="5D03AC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E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040"/>
    <w:pPr>
      <w:spacing w:after="0" w:line="240" w:lineRule="auto"/>
    </w:pPr>
    <w:rPr>
      <w:rFonts w:eastAsia="Times New Roman" w:cs="Times New Roman"/>
      <w:szCs w:val="20"/>
    </w:rPr>
  </w:style>
  <w:style w:type="paragraph" w:styleId="Heading1">
    <w:name w:val="heading 1"/>
    <w:basedOn w:val="Normal"/>
    <w:next w:val="NormalIndent"/>
    <w:link w:val="Heading1Char"/>
    <w:uiPriority w:val="1"/>
    <w:qFormat/>
    <w:rsid w:val="00E12E7F"/>
    <w:pPr>
      <w:keepNext/>
      <w:numPr>
        <w:numId w:val="7"/>
      </w:numPr>
      <w:spacing w:before="220" w:after="220"/>
      <w:outlineLvl w:val="0"/>
    </w:pPr>
    <w:rPr>
      <w:b/>
      <w:kern w:val="28"/>
      <w:sz w:val="24"/>
    </w:rPr>
  </w:style>
  <w:style w:type="paragraph" w:styleId="Heading2">
    <w:name w:val="heading 2"/>
    <w:basedOn w:val="Normal"/>
    <w:next w:val="NormalIndent"/>
    <w:link w:val="Heading2Char"/>
    <w:uiPriority w:val="1"/>
    <w:qFormat/>
    <w:rsid w:val="00E12E7F"/>
    <w:pPr>
      <w:keepNext/>
      <w:numPr>
        <w:ilvl w:val="1"/>
        <w:numId w:val="7"/>
      </w:numPr>
      <w:spacing w:after="220"/>
      <w:outlineLvl w:val="1"/>
    </w:pPr>
    <w:rPr>
      <w:sz w:val="24"/>
    </w:rPr>
  </w:style>
  <w:style w:type="paragraph" w:styleId="Heading3">
    <w:name w:val="heading 3"/>
    <w:basedOn w:val="Normal"/>
    <w:next w:val="NormalIndent"/>
    <w:link w:val="Heading3Char"/>
    <w:uiPriority w:val="1"/>
    <w:qFormat/>
    <w:rsid w:val="00E12E7F"/>
    <w:pPr>
      <w:keepNext/>
      <w:numPr>
        <w:ilvl w:val="2"/>
        <w:numId w:val="7"/>
      </w:numPr>
      <w:spacing w:after="220"/>
      <w:outlineLvl w:val="2"/>
    </w:pPr>
    <w:rPr>
      <w:sz w:val="24"/>
    </w:rPr>
  </w:style>
  <w:style w:type="paragraph" w:styleId="Heading4">
    <w:name w:val="heading 4"/>
    <w:basedOn w:val="Normal"/>
    <w:next w:val="NormalIndent"/>
    <w:link w:val="Heading4Char"/>
    <w:uiPriority w:val="1"/>
    <w:qFormat/>
    <w:rsid w:val="00E12E7F"/>
    <w:pPr>
      <w:keepNext/>
      <w:numPr>
        <w:ilvl w:val="3"/>
        <w:numId w:val="7"/>
      </w:numPr>
      <w:spacing w:after="220"/>
      <w:outlineLvl w:val="3"/>
    </w:pPr>
    <w:rPr>
      <w:sz w:val="24"/>
    </w:rPr>
  </w:style>
  <w:style w:type="paragraph" w:styleId="Heading5">
    <w:name w:val="heading 5"/>
    <w:basedOn w:val="Normal"/>
    <w:next w:val="NormalIndent"/>
    <w:link w:val="Heading5Char"/>
    <w:uiPriority w:val="9"/>
    <w:rsid w:val="00E12E7F"/>
    <w:pPr>
      <w:numPr>
        <w:ilvl w:val="4"/>
        <w:numId w:val="7"/>
      </w:numPr>
      <w:spacing w:after="220"/>
      <w:outlineLvl w:val="4"/>
    </w:pPr>
    <w:rPr>
      <w:sz w:val="24"/>
    </w:rPr>
  </w:style>
  <w:style w:type="paragraph" w:styleId="Heading6">
    <w:name w:val="heading 6"/>
    <w:basedOn w:val="Normal"/>
    <w:next w:val="NormalIndent"/>
    <w:link w:val="Heading6Char"/>
    <w:uiPriority w:val="9"/>
    <w:rsid w:val="00E12E7F"/>
    <w:pPr>
      <w:numPr>
        <w:ilvl w:val="5"/>
        <w:numId w:val="7"/>
      </w:numPr>
      <w:spacing w:after="220"/>
      <w:outlineLvl w:val="5"/>
    </w:pPr>
    <w:rPr>
      <w:sz w:val="24"/>
    </w:rPr>
  </w:style>
  <w:style w:type="paragraph" w:styleId="Heading7">
    <w:name w:val="heading 7"/>
    <w:basedOn w:val="Normal"/>
    <w:next w:val="NormalIndent"/>
    <w:link w:val="Heading7Char"/>
    <w:uiPriority w:val="9"/>
    <w:rsid w:val="00E12E7F"/>
    <w:pPr>
      <w:numPr>
        <w:ilvl w:val="6"/>
        <w:numId w:val="7"/>
      </w:numPr>
      <w:spacing w:after="220"/>
      <w:outlineLvl w:val="6"/>
    </w:pPr>
    <w:rPr>
      <w:sz w:val="24"/>
    </w:rPr>
  </w:style>
  <w:style w:type="paragraph" w:styleId="Heading8">
    <w:name w:val="heading 8"/>
    <w:basedOn w:val="Normal"/>
    <w:next w:val="NormalIndent"/>
    <w:link w:val="Heading8Char"/>
    <w:uiPriority w:val="9"/>
    <w:rsid w:val="00E12E7F"/>
    <w:pPr>
      <w:numPr>
        <w:ilvl w:val="7"/>
        <w:numId w:val="7"/>
      </w:numPr>
      <w:spacing w:after="220"/>
      <w:outlineLvl w:val="7"/>
    </w:pPr>
    <w:rPr>
      <w:sz w:val="24"/>
    </w:rPr>
  </w:style>
  <w:style w:type="paragraph" w:styleId="Heading9">
    <w:name w:val="heading 9"/>
    <w:basedOn w:val="Normal"/>
    <w:next w:val="NormalIndent"/>
    <w:link w:val="Heading9Char"/>
    <w:uiPriority w:val="9"/>
    <w:rsid w:val="00E12E7F"/>
    <w:pPr>
      <w:numPr>
        <w:ilvl w:val="8"/>
        <w:numId w:val="7"/>
      </w:numPr>
      <w:spacing w:after="2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1040"/>
    <w:rPr>
      <w:color w:val="3E5660" w:themeColor="accent2"/>
    </w:rPr>
  </w:style>
  <w:style w:type="character" w:customStyle="1" w:styleId="HeaderChar">
    <w:name w:val="Header Char"/>
    <w:basedOn w:val="DefaultParagraphFont"/>
    <w:link w:val="Header"/>
    <w:uiPriority w:val="99"/>
    <w:rsid w:val="00D11040"/>
    <w:rPr>
      <w:rFonts w:eastAsia="Times New Roman" w:cs="Times New Roman"/>
      <w:color w:val="3E5660" w:themeColor="accent2"/>
      <w:szCs w:val="20"/>
    </w:rPr>
  </w:style>
  <w:style w:type="paragraph" w:styleId="Footer">
    <w:name w:val="footer"/>
    <w:basedOn w:val="Normal"/>
    <w:link w:val="FooterChar"/>
    <w:uiPriority w:val="99"/>
    <w:rsid w:val="00D11040"/>
    <w:rPr>
      <w:color w:val="3E5660" w:themeColor="accent2"/>
      <w:sz w:val="14"/>
    </w:rPr>
  </w:style>
  <w:style w:type="character" w:customStyle="1" w:styleId="FooterChar">
    <w:name w:val="Footer Char"/>
    <w:basedOn w:val="DefaultParagraphFont"/>
    <w:link w:val="Footer"/>
    <w:uiPriority w:val="99"/>
    <w:rsid w:val="00D11040"/>
    <w:rPr>
      <w:rFonts w:eastAsia="Times New Roman" w:cs="Times New Roman"/>
      <w:color w:val="3E5660" w:themeColor="accent2"/>
      <w:sz w:val="14"/>
      <w:szCs w:val="20"/>
    </w:rPr>
  </w:style>
  <w:style w:type="paragraph" w:styleId="BalloonText">
    <w:name w:val="Balloon Text"/>
    <w:basedOn w:val="Normal"/>
    <w:link w:val="BalloonTextChar"/>
    <w:uiPriority w:val="99"/>
    <w:semiHidden/>
    <w:unhideWhenUsed/>
    <w:rsid w:val="00E439C3"/>
    <w:rPr>
      <w:rFonts w:ascii="Tahoma" w:hAnsi="Tahoma" w:cs="Tahoma"/>
      <w:sz w:val="16"/>
      <w:szCs w:val="16"/>
    </w:rPr>
  </w:style>
  <w:style w:type="character" w:customStyle="1" w:styleId="BalloonTextChar">
    <w:name w:val="Balloon Text Char"/>
    <w:basedOn w:val="DefaultParagraphFont"/>
    <w:link w:val="BalloonText"/>
    <w:uiPriority w:val="99"/>
    <w:semiHidden/>
    <w:rsid w:val="00E439C3"/>
    <w:rPr>
      <w:rFonts w:ascii="Tahoma" w:hAnsi="Tahoma" w:cs="Tahoma"/>
      <w:sz w:val="16"/>
      <w:szCs w:val="16"/>
    </w:rPr>
  </w:style>
  <w:style w:type="character" w:styleId="PlaceholderText">
    <w:name w:val="Placeholder Text"/>
    <w:basedOn w:val="DefaultParagraphFont"/>
    <w:uiPriority w:val="99"/>
    <w:rsid w:val="00CB2692"/>
    <w:rPr>
      <w:color w:val="auto"/>
    </w:rPr>
  </w:style>
  <w:style w:type="character" w:customStyle="1" w:styleId="Heading1Char">
    <w:name w:val="Heading 1 Char"/>
    <w:basedOn w:val="DefaultParagraphFont"/>
    <w:link w:val="Heading1"/>
    <w:uiPriority w:val="9"/>
    <w:rsid w:val="00E12E7F"/>
    <w:rPr>
      <w:rFonts w:eastAsia="Times New Roman" w:cs="Times New Roman"/>
      <w:b/>
      <w:kern w:val="28"/>
      <w:sz w:val="24"/>
      <w:szCs w:val="20"/>
    </w:rPr>
  </w:style>
  <w:style w:type="character" w:customStyle="1" w:styleId="Heading2Char">
    <w:name w:val="Heading 2 Char"/>
    <w:basedOn w:val="DefaultParagraphFont"/>
    <w:link w:val="Heading2"/>
    <w:uiPriority w:val="9"/>
    <w:rsid w:val="00E12E7F"/>
    <w:rPr>
      <w:rFonts w:eastAsia="Times New Roman" w:cs="Times New Roman"/>
      <w:sz w:val="24"/>
      <w:szCs w:val="20"/>
    </w:rPr>
  </w:style>
  <w:style w:type="character" w:customStyle="1" w:styleId="Heading3Char">
    <w:name w:val="Heading 3 Char"/>
    <w:basedOn w:val="DefaultParagraphFont"/>
    <w:link w:val="Heading3"/>
    <w:uiPriority w:val="9"/>
    <w:rsid w:val="00E12E7F"/>
    <w:rPr>
      <w:rFonts w:eastAsia="Times New Roman" w:cs="Times New Roman"/>
      <w:sz w:val="24"/>
      <w:szCs w:val="20"/>
    </w:rPr>
  </w:style>
  <w:style w:type="character" w:customStyle="1" w:styleId="Heading4Char">
    <w:name w:val="Heading 4 Char"/>
    <w:basedOn w:val="DefaultParagraphFont"/>
    <w:link w:val="Heading4"/>
    <w:uiPriority w:val="9"/>
    <w:rsid w:val="00E12E7F"/>
    <w:rPr>
      <w:rFonts w:eastAsia="Times New Roman" w:cs="Times New Roman"/>
      <w:sz w:val="24"/>
      <w:szCs w:val="20"/>
    </w:rPr>
  </w:style>
  <w:style w:type="character" w:customStyle="1" w:styleId="Heading5Char">
    <w:name w:val="Heading 5 Char"/>
    <w:basedOn w:val="DefaultParagraphFont"/>
    <w:link w:val="Heading5"/>
    <w:uiPriority w:val="9"/>
    <w:rsid w:val="00E12E7F"/>
    <w:rPr>
      <w:rFonts w:eastAsia="Times New Roman" w:cs="Times New Roman"/>
      <w:sz w:val="24"/>
      <w:szCs w:val="20"/>
    </w:rPr>
  </w:style>
  <w:style w:type="character" w:customStyle="1" w:styleId="Heading6Char">
    <w:name w:val="Heading 6 Char"/>
    <w:basedOn w:val="DefaultParagraphFont"/>
    <w:link w:val="Heading6"/>
    <w:uiPriority w:val="9"/>
    <w:rsid w:val="00E12E7F"/>
    <w:rPr>
      <w:rFonts w:eastAsia="Times New Roman" w:cs="Times New Roman"/>
      <w:sz w:val="24"/>
      <w:szCs w:val="20"/>
    </w:rPr>
  </w:style>
  <w:style w:type="character" w:customStyle="1" w:styleId="Heading7Char">
    <w:name w:val="Heading 7 Char"/>
    <w:basedOn w:val="DefaultParagraphFont"/>
    <w:link w:val="Heading7"/>
    <w:uiPriority w:val="9"/>
    <w:rsid w:val="00E12E7F"/>
    <w:rPr>
      <w:rFonts w:eastAsia="Times New Roman" w:cs="Times New Roman"/>
      <w:sz w:val="24"/>
      <w:szCs w:val="20"/>
    </w:rPr>
  </w:style>
  <w:style w:type="character" w:customStyle="1" w:styleId="Heading8Char">
    <w:name w:val="Heading 8 Char"/>
    <w:basedOn w:val="DefaultParagraphFont"/>
    <w:link w:val="Heading8"/>
    <w:uiPriority w:val="9"/>
    <w:rsid w:val="00E12E7F"/>
    <w:rPr>
      <w:rFonts w:eastAsia="Times New Roman" w:cs="Times New Roman"/>
      <w:sz w:val="24"/>
      <w:szCs w:val="20"/>
    </w:rPr>
  </w:style>
  <w:style w:type="character" w:customStyle="1" w:styleId="Heading9Char">
    <w:name w:val="Heading 9 Char"/>
    <w:basedOn w:val="DefaultParagraphFont"/>
    <w:link w:val="Heading9"/>
    <w:uiPriority w:val="9"/>
    <w:rsid w:val="00E12E7F"/>
    <w:rPr>
      <w:rFonts w:eastAsia="Times New Roman" w:cs="Times New Roman"/>
      <w:sz w:val="24"/>
      <w:szCs w:val="20"/>
    </w:rPr>
  </w:style>
  <w:style w:type="paragraph" w:styleId="NormalIndent">
    <w:name w:val="Normal Indent"/>
    <w:aliases w:val="Vakiosisennys Char1,Vakiosisennys Char Char,Vakiosisennys Char"/>
    <w:basedOn w:val="Normal"/>
    <w:link w:val="NormalIndentChar"/>
    <w:qFormat/>
    <w:rsid w:val="006A431F"/>
    <w:pPr>
      <w:spacing w:after="220"/>
      <w:ind w:left="1304"/>
    </w:pPr>
  </w:style>
  <w:style w:type="paragraph" w:customStyle="1" w:styleId="PaaOtsikko">
    <w:name w:val="PaaOtsikko"/>
    <w:basedOn w:val="Normal"/>
    <w:next w:val="NormalIndent"/>
    <w:uiPriority w:val="2"/>
    <w:qFormat/>
    <w:rsid w:val="006A431F"/>
    <w:pPr>
      <w:spacing w:after="240"/>
    </w:pPr>
    <w:rPr>
      <w:b/>
      <w:sz w:val="26"/>
    </w:rPr>
  </w:style>
  <w:style w:type="paragraph" w:customStyle="1" w:styleId="Viiva">
    <w:name w:val="Viiva"/>
    <w:basedOn w:val="Normal"/>
    <w:rsid w:val="006A431F"/>
    <w:pPr>
      <w:numPr>
        <w:numId w:val="2"/>
      </w:numPr>
    </w:pPr>
    <w:rPr>
      <w:rFonts w:ascii="Arial" w:hAnsi="Arial"/>
    </w:rPr>
  </w:style>
  <w:style w:type="table" w:styleId="TableGrid">
    <w:name w:val="Table Grid"/>
    <w:basedOn w:val="TableNormal"/>
    <w:uiPriority w:val="59"/>
    <w:rsid w:val="001951A3"/>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Fingridluettelomerkit">
    <w:name w:val="Fingrid luettelomerkit"/>
    <w:uiPriority w:val="99"/>
    <w:rsid w:val="006B4B8A"/>
    <w:pPr>
      <w:numPr>
        <w:numId w:val="3"/>
      </w:numPr>
    </w:pPr>
  </w:style>
  <w:style w:type="numbering" w:customStyle="1" w:styleId="Fingridnumerointi">
    <w:name w:val="Fingrid numerointi"/>
    <w:uiPriority w:val="99"/>
    <w:rsid w:val="00277537"/>
    <w:pPr>
      <w:numPr>
        <w:numId w:val="5"/>
      </w:numPr>
    </w:pPr>
  </w:style>
  <w:style w:type="paragraph" w:styleId="ListBullet">
    <w:name w:val="List Bullet"/>
    <w:basedOn w:val="Normal"/>
    <w:uiPriority w:val="99"/>
    <w:unhideWhenUsed/>
    <w:qFormat/>
    <w:rsid w:val="00277537"/>
    <w:pPr>
      <w:numPr>
        <w:numId w:val="3"/>
      </w:numPr>
      <w:spacing w:after="220"/>
      <w:contextualSpacing/>
    </w:pPr>
  </w:style>
  <w:style w:type="paragraph" w:styleId="ListNumber">
    <w:name w:val="List Number"/>
    <w:basedOn w:val="Normal"/>
    <w:uiPriority w:val="99"/>
    <w:unhideWhenUsed/>
    <w:qFormat/>
    <w:rsid w:val="00113F93"/>
    <w:pPr>
      <w:numPr>
        <w:numId w:val="5"/>
      </w:numPr>
      <w:spacing w:after="220"/>
      <w:contextualSpacing/>
    </w:pPr>
  </w:style>
  <w:style w:type="numbering" w:customStyle="1" w:styleId="Fingridotsikkonumerointi">
    <w:name w:val="Fingrid otsikkonumerointi"/>
    <w:rsid w:val="00E12E7F"/>
    <w:pPr>
      <w:numPr>
        <w:numId w:val="7"/>
      </w:numPr>
    </w:pPr>
  </w:style>
  <w:style w:type="paragraph" w:styleId="TOC1">
    <w:name w:val="toc 1"/>
    <w:basedOn w:val="Normal"/>
    <w:next w:val="Normal"/>
    <w:uiPriority w:val="39"/>
    <w:rsid w:val="0012173B"/>
    <w:pPr>
      <w:tabs>
        <w:tab w:val="right" w:leader="dot" w:pos="9498"/>
      </w:tabs>
      <w:spacing w:before="120"/>
      <w:ind w:right="567"/>
    </w:pPr>
    <w:rPr>
      <w:rFonts w:asciiTheme="majorHAnsi" w:hAnsiTheme="majorHAnsi"/>
      <w:b/>
      <w:noProof/>
    </w:rPr>
  </w:style>
  <w:style w:type="paragraph" w:styleId="TOC2">
    <w:name w:val="toc 2"/>
    <w:basedOn w:val="Normal"/>
    <w:next w:val="Normal"/>
    <w:uiPriority w:val="39"/>
    <w:rsid w:val="0012173B"/>
    <w:pPr>
      <w:tabs>
        <w:tab w:val="right" w:leader="dot" w:pos="9498"/>
      </w:tabs>
      <w:ind w:left="227" w:right="567"/>
    </w:pPr>
    <w:rPr>
      <w:rFonts w:asciiTheme="majorHAnsi" w:hAnsiTheme="majorHAnsi"/>
      <w:noProof/>
    </w:rPr>
  </w:style>
  <w:style w:type="paragraph" w:styleId="TOC3">
    <w:name w:val="toc 3"/>
    <w:basedOn w:val="Normal"/>
    <w:next w:val="Normal"/>
    <w:uiPriority w:val="39"/>
    <w:rsid w:val="0012173B"/>
    <w:pPr>
      <w:tabs>
        <w:tab w:val="right" w:leader="dot" w:pos="9498"/>
      </w:tabs>
      <w:ind w:left="454" w:right="567"/>
    </w:pPr>
    <w:rPr>
      <w:rFonts w:asciiTheme="majorHAnsi" w:hAnsiTheme="majorHAnsi"/>
      <w:noProof/>
    </w:rPr>
  </w:style>
  <w:style w:type="paragraph" w:customStyle="1" w:styleId="Sisllysluettelo">
    <w:name w:val="Sisällysluettelo"/>
    <w:basedOn w:val="Normal"/>
    <w:rsid w:val="0012173B"/>
    <w:pPr>
      <w:spacing w:after="220"/>
    </w:pPr>
    <w:rPr>
      <w:rFonts w:asciiTheme="majorHAnsi" w:hAnsiTheme="majorHAnsi"/>
      <w:b/>
    </w:rPr>
  </w:style>
  <w:style w:type="paragraph" w:styleId="TOCHeading">
    <w:name w:val="TOC Heading"/>
    <w:basedOn w:val="Heading1"/>
    <w:next w:val="Normal"/>
    <w:uiPriority w:val="39"/>
    <w:semiHidden/>
    <w:unhideWhenUsed/>
    <w:qFormat/>
    <w:rsid w:val="0012173B"/>
    <w:pPr>
      <w:keepLines/>
      <w:numPr>
        <w:numId w:val="0"/>
      </w:numPr>
      <w:spacing w:before="0" w:after="120"/>
      <w:outlineLvl w:val="9"/>
    </w:pPr>
    <w:rPr>
      <w:rFonts w:asciiTheme="majorHAnsi" w:eastAsiaTheme="majorEastAsia" w:hAnsiTheme="majorHAnsi" w:cstheme="majorBidi"/>
      <w:bCs/>
      <w:kern w:val="0"/>
      <w:sz w:val="22"/>
      <w:szCs w:val="28"/>
    </w:rPr>
  </w:style>
  <w:style w:type="paragraph" w:styleId="Caption">
    <w:name w:val="caption"/>
    <w:basedOn w:val="Normal"/>
    <w:next w:val="Normal"/>
    <w:unhideWhenUsed/>
    <w:qFormat/>
    <w:rsid w:val="003D4AB7"/>
    <w:pPr>
      <w:spacing w:after="200"/>
    </w:pPr>
    <w:rPr>
      <w:i/>
      <w:iCs/>
      <w:color w:val="A15885" w:themeColor="text2"/>
      <w:sz w:val="18"/>
      <w:szCs w:val="18"/>
    </w:rPr>
  </w:style>
  <w:style w:type="paragraph" w:styleId="ListParagraph">
    <w:name w:val="List Paragraph"/>
    <w:basedOn w:val="Normal"/>
    <w:uiPriority w:val="34"/>
    <w:semiHidden/>
    <w:rsid w:val="00421D81"/>
    <w:pPr>
      <w:ind w:left="720"/>
      <w:contextualSpacing/>
    </w:pPr>
  </w:style>
  <w:style w:type="character" w:customStyle="1" w:styleId="NormalIndentChar">
    <w:name w:val="Normal Indent Char"/>
    <w:aliases w:val="Vakiosisennys Char1 Char,Vakiosisennys Char Char Char,Vakiosisennys Char Char1"/>
    <w:basedOn w:val="DefaultParagraphFont"/>
    <w:link w:val="NormalIndent"/>
    <w:rsid w:val="00AF6C51"/>
    <w:rPr>
      <w:rFonts w:eastAsia="Times New Roman" w:cs="Times New Roman"/>
      <w:szCs w:val="20"/>
    </w:rPr>
  </w:style>
  <w:style w:type="character" w:styleId="CommentReference">
    <w:name w:val="annotation reference"/>
    <w:basedOn w:val="DefaultParagraphFont"/>
    <w:uiPriority w:val="99"/>
    <w:unhideWhenUsed/>
    <w:rsid w:val="006C4395"/>
    <w:rPr>
      <w:sz w:val="16"/>
      <w:szCs w:val="16"/>
    </w:rPr>
  </w:style>
  <w:style w:type="paragraph" w:styleId="CommentText">
    <w:name w:val="annotation text"/>
    <w:basedOn w:val="Normal"/>
    <w:link w:val="CommentTextChar"/>
    <w:uiPriority w:val="99"/>
    <w:unhideWhenUsed/>
    <w:rsid w:val="006C4395"/>
    <w:rPr>
      <w:sz w:val="20"/>
    </w:rPr>
  </w:style>
  <w:style w:type="character" w:customStyle="1" w:styleId="CommentTextChar">
    <w:name w:val="Comment Text Char"/>
    <w:basedOn w:val="DefaultParagraphFont"/>
    <w:link w:val="CommentText"/>
    <w:uiPriority w:val="99"/>
    <w:rsid w:val="006C439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395"/>
    <w:rPr>
      <w:b/>
      <w:bCs/>
    </w:rPr>
  </w:style>
  <w:style w:type="character" w:customStyle="1" w:styleId="CommentSubjectChar">
    <w:name w:val="Comment Subject Char"/>
    <w:basedOn w:val="CommentTextChar"/>
    <w:link w:val="CommentSubject"/>
    <w:uiPriority w:val="99"/>
    <w:semiHidden/>
    <w:rsid w:val="006C4395"/>
    <w:rPr>
      <w:rFonts w:eastAsia="Times New Roman" w:cs="Times New Roman"/>
      <w:b/>
      <w:bCs/>
      <w:sz w:val="20"/>
      <w:szCs w:val="20"/>
    </w:rPr>
  </w:style>
  <w:style w:type="paragraph" w:customStyle="1" w:styleId="textregular">
    <w:name w:val="text regular"/>
    <w:basedOn w:val="Normal"/>
    <w:qFormat/>
    <w:rsid w:val="0053532E"/>
    <w:pPr>
      <w:spacing w:after="120"/>
    </w:pPr>
    <w:rPr>
      <w:rFonts w:eastAsiaTheme="minorHAnsi" w:cstheme="minorBidi"/>
      <w:szCs w:val="22"/>
      <w:lang w:val="en-GB"/>
    </w:rPr>
  </w:style>
  <w:style w:type="character" w:styleId="Hyperlink">
    <w:name w:val="Hyperlink"/>
    <w:basedOn w:val="DefaultParagraphFont"/>
    <w:uiPriority w:val="99"/>
    <w:semiHidden/>
    <w:unhideWhenUsed/>
    <w:rsid w:val="001C3489"/>
    <w:rPr>
      <w:color w:val="0000FF"/>
      <w:u w:val="single"/>
    </w:rPr>
  </w:style>
  <w:style w:type="paragraph" w:styleId="NoSpacing">
    <w:name w:val="No Spacing"/>
    <w:link w:val="NoSpacingChar"/>
    <w:uiPriority w:val="1"/>
    <w:qFormat/>
    <w:rsid w:val="00261D27"/>
    <w:pPr>
      <w:spacing w:after="0" w:line="240" w:lineRule="auto"/>
    </w:pPr>
    <w:rPr>
      <w:rFonts w:eastAsiaTheme="minorEastAsia" w:cstheme="minorBidi"/>
      <w:lang w:eastAsia="fi-FI"/>
    </w:rPr>
  </w:style>
  <w:style w:type="character" w:customStyle="1" w:styleId="NoSpacingChar">
    <w:name w:val="No Spacing Char"/>
    <w:basedOn w:val="DefaultParagraphFont"/>
    <w:link w:val="NoSpacing"/>
    <w:uiPriority w:val="1"/>
    <w:rsid w:val="00261D27"/>
    <w:rPr>
      <w:rFonts w:eastAsiaTheme="minorEastAsia" w:cstheme="minorBidi"/>
      <w:lang w:eastAsia="fi-FI"/>
    </w:rPr>
  </w:style>
  <w:style w:type="paragraph" w:styleId="FootnoteText">
    <w:name w:val="footnote text"/>
    <w:basedOn w:val="Normal"/>
    <w:link w:val="FootnoteTextChar"/>
    <w:semiHidden/>
    <w:unhideWhenUsed/>
    <w:rsid w:val="00D479D7"/>
    <w:rPr>
      <w:sz w:val="20"/>
    </w:rPr>
  </w:style>
  <w:style w:type="character" w:customStyle="1" w:styleId="FootnoteTextChar">
    <w:name w:val="Footnote Text Char"/>
    <w:basedOn w:val="DefaultParagraphFont"/>
    <w:link w:val="FootnoteText"/>
    <w:semiHidden/>
    <w:rsid w:val="00D479D7"/>
    <w:rPr>
      <w:rFonts w:eastAsia="Times New Roman" w:cs="Times New Roman"/>
      <w:sz w:val="20"/>
      <w:szCs w:val="20"/>
    </w:rPr>
  </w:style>
  <w:style w:type="character" w:styleId="FootnoteReference">
    <w:name w:val="footnote reference"/>
    <w:basedOn w:val="DefaultParagraphFont"/>
    <w:semiHidden/>
    <w:unhideWhenUsed/>
    <w:rsid w:val="00D479D7"/>
    <w:rPr>
      <w:vertAlign w:val="superscript"/>
    </w:rPr>
  </w:style>
  <w:style w:type="character" w:styleId="FollowedHyperlink">
    <w:name w:val="FollowedHyperlink"/>
    <w:basedOn w:val="DefaultParagraphFont"/>
    <w:uiPriority w:val="99"/>
    <w:semiHidden/>
    <w:unhideWhenUsed/>
    <w:rsid w:val="00A804D0"/>
    <w:rPr>
      <w:color w:val="3E5660" w:themeColor="followedHyperlink"/>
      <w:u w:val="single"/>
    </w:rPr>
  </w:style>
  <w:style w:type="paragraph" w:styleId="Revision">
    <w:name w:val="Revision"/>
    <w:hidden/>
    <w:uiPriority w:val="99"/>
    <w:semiHidden/>
    <w:rsid w:val="00211B58"/>
    <w:pPr>
      <w:spacing w:after="0" w:line="240" w:lineRule="auto"/>
    </w:pPr>
    <w:rPr>
      <w:rFonts w:eastAsia="Times New Roman" w:cs="Times New Roman"/>
      <w:szCs w:val="20"/>
    </w:rPr>
  </w:style>
  <w:style w:type="table" w:styleId="PlainTable5">
    <w:name w:val="Plain Table 5"/>
    <w:basedOn w:val="TableNormal"/>
    <w:uiPriority w:val="45"/>
    <w:rsid w:val="00F33B3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33B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ilagerubrik1">
    <w:name w:val="Bilagerubrik 1"/>
    <w:basedOn w:val="Heading1"/>
    <w:next w:val="BodyText"/>
    <w:qFormat/>
    <w:rsid w:val="005C607C"/>
    <w:pPr>
      <w:keepLines/>
      <w:numPr>
        <w:numId w:val="0"/>
      </w:numPr>
      <w:spacing w:before="480" w:after="120"/>
    </w:pPr>
    <w:rPr>
      <w:rFonts w:cs="Arial"/>
      <w:b w:val="0"/>
      <w:bCs/>
      <w:kern w:val="0"/>
      <w:sz w:val="36"/>
      <w:szCs w:val="28"/>
      <w:lang w:val="sv-SE" w:eastAsia="sv-SE"/>
    </w:rPr>
  </w:style>
  <w:style w:type="paragraph" w:styleId="BodyText">
    <w:name w:val="Body Text"/>
    <w:basedOn w:val="Normal"/>
    <w:link w:val="BodyTextChar"/>
    <w:uiPriority w:val="99"/>
    <w:semiHidden/>
    <w:unhideWhenUsed/>
    <w:rsid w:val="005C607C"/>
    <w:pPr>
      <w:spacing w:after="120"/>
    </w:pPr>
  </w:style>
  <w:style w:type="character" w:customStyle="1" w:styleId="BodyTextChar">
    <w:name w:val="Body Text Char"/>
    <w:basedOn w:val="DefaultParagraphFont"/>
    <w:link w:val="BodyText"/>
    <w:uiPriority w:val="99"/>
    <w:semiHidden/>
    <w:rsid w:val="005C607C"/>
    <w:rPr>
      <w:rFonts w:eastAsia="Times New Roman" w:cs="Times New Roman"/>
      <w:szCs w:val="20"/>
    </w:rPr>
  </w:style>
  <w:style w:type="table" w:customStyle="1" w:styleId="SvKTabellformat">
    <w:name w:val="SvK_Tabellformat"/>
    <w:basedOn w:val="TableNormal"/>
    <w:rsid w:val="0028262A"/>
    <w:pPr>
      <w:spacing w:after="0" w:line="240" w:lineRule="auto"/>
    </w:pPr>
    <w:rPr>
      <w:rFonts w:ascii="Arial" w:eastAsia="Times New Roman" w:hAnsi="Arial" w:cs="Times New Roman"/>
      <w:sz w:val="16"/>
      <w:szCs w:val="20"/>
      <w:lang w:val="sv-SE" w:eastAsia="sv-SE"/>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tblHeader/>
      </w:trPr>
      <w:tcPr>
        <w:tcBorders>
          <w:bottom w:val="single" w:sz="18" w:space="0" w:color="000000"/>
        </w:tcBorders>
      </w:tcPr>
    </w:tblStylePr>
  </w:style>
  <w:style w:type="numbering" w:styleId="ArticleSection">
    <w:name w:val="Outline List 3"/>
    <w:basedOn w:val="NoList"/>
    <w:semiHidden/>
    <w:rsid w:val="009B5FB6"/>
    <w:pPr>
      <w:numPr>
        <w:numId w:val="28"/>
      </w:numPr>
    </w:pPr>
  </w:style>
  <w:style w:type="paragraph" w:customStyle="1" w:styleId="Tabelltext">
    <w:name w:val="Tabelltext"/>
    <w:basedOn w:val="Normal"/>
    <w:qFormat/>
    <w:rsid w:val="00AA4CB4"/>
    <w:rPr>
      <w:rFonts w:asciiTheme="majorHAnsi" w:hAnsiTheme="majorHAnsi" w:cs="Arial"/>
      <w:sz w:val="14"/>
      <w:szCs w:val="24"/>
      <w:lang w:val="sv-SE" w:eastAsia="sv-SE"/>
    </w:rPr>
  </w:style>
  <w:style w:type="paragraph" w:styleId="ListNumber2">
    <w:name w:val="List Number 2"/>
    <w:basedOn w:val="Normal"/>
    <w:semiHidden/>
    <w:rsid w:val="00AA4CB4"/>
    <w:pPr>
      <w:numPr>
        <w:numId w:val="29"/>
      </w:numPr>
      <w:tabs>
        <w:tab w:val="clear" w:pos="643"/>
        <w:tab w:val="num" w:pos="360"/>
      </w:tabs>
      <w:ind w:left="0" w:firstLine="0"/>
    </w:pPr>
    <w:rPr>
      <w:sz w:val="19"/>
      <w:szCs w:val="24"/>
      <w:lang w:val="sv-SE" w:eastAsia="sv-SE"/>
    </w:rPr>
  </w:style>
  <w:style w:type="paragraph" w:styleId="Bibliography">
    <w:name w:val="Bibliography"/>
    <w:basedOn w:val="Normal"/>
    <w:next w:val="Normal"/>
    <w:uiPriority w:val="37"/>
    <w:unhideWhenUsed/>
    <w:rsid w:val="007E6C6C"/>
    <w:rPr>
      <w:sz w:val="19"/>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17257">
      <w:bodyDiv w:val="1"/>
      <w:marLeft w:val="0"/>
      <w:marRight w:val="0"/>
      <w:marTop w:val="0"/>
      <w:marBottom w:val="0"/>
      <w:divBdr>
        <w:top w:val="none" w:sz="0" w:space="0" w:color="auto"/>
        <w:left w:val="none" w:sz="0" w:space="0" w:color="auto"/>
        <w:bottom w:val="none" w:sz="0" w:space="0" w:color="auto"/>
        <w:right w:val="none" w:sz="0" w:space="0" w:color="auto"/>
      </w:divBdr>
    </w:div>
    <w:div w:id="1771848899">
      <w:bodyDiv w:val="1"/>
      <w:marLeft w:val="0"/>
      <w:marRight w:val="0"/>
      <w:marTop w:val="0"/>
      <w:marBottom w:val="0"/>
      <w:divBdr>
        <w:top w:val="none" w:sz="0" w:space="0" w:color="auto"/>
        <w:left w:val="none" w:sz="0" w:space="0" w:color="auto"/>
        <w:bottom w:val="none" w:sz="0" w:space="0" w:color="auto"/>
        <w:right w:val="none" w:sz="0" w:space="0" w:color="auto"/>
      </w:divBdr>
    </w:div>
    <w:div w:id="197440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ngrid.fi/sahkomarkkinat/markkinoiden-yhtenaisyys/eurooppa-yhteistyo/eic-koodi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Fingrid">
  <a:themeElements>
    <a:clrScheme name="Fingrid värit">
      <a:dk1>
        <a:sysClr val="windowText" lastClr="000000"/>
      </a:dk1>
      <a:lt1>
        <a:sysClr val="window" lastClr="FFFFFF"/>
      </a:lt1>
      <a:dk2>
        <a:srgbClr val="A15885"/>
      </a:dk2>
      <a:lt2>
        <a:srgbClr val="E9EEF2"/>
      </a:lt2>
      <a:accent1>
        <a:srgbClr val="D5121E"/>
      </a:accent1>
      <a:accent2>
        <a:srgbClr val="3E5660"/>
      </a:accent2>
      <a:accent3>
        <a:srgbClr val="6D838F"/>
      </a:accent3>
      <a:accent4>
        <a:srgbClr val="DDC720"/>
      </a:accent4>
      <a:accent5>
        <a:srgbClr val="009A96"/>
      </a:accent5>
      <a:accent6>
        <a:srgbClr val="A15885"/>
      </a:accent6>
      <a:hlink>
        <a:srgbClr val="D5121E"/>
      </a:hlink>
      <a:folHlink>
        <a:srgbClr val="3E5660"/>
      </a:folHlink>
    </a:clrScheme>
    <a:fontScheme name="Fingird font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2"/>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solidFill>
              <a:schemeClr val="accent2"/>
            </a:solidFill>
          </a:defRPr>
        </a:defPPr>
      </a:lstStyle>
    </a:txDef>
  </a:objectDefaults>
  <a:extraClrSchemeLst/>
  <a:extLst>
    <a:ext uri="{05A4C25C-085E-4340-85A3-A5531E510DB2}">
      <thm15:themeFamily xmlns:thm15="http://schemas.microsoft.com/office/thememl/2012/main" name="Fingrid" id="{AD743904-988A-4BBE-80B3-09A98BBFA9D2}" vid="{ECD5536E-47D0-4A2C-B761-30E06F7F1A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5EA5FAF29E3C843B5414C178214DC30" ma:contentTypeVersion="0" ma:contentTypeDescription="Luo uusi asiakirja." ma:contentTypeScope="" ma:versionID="188cf423a5b279a79a38bf9a694b8c11">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9F9802-39C1-4978-9E29-A18344BCE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5B1993-9320-444A-805E-5E937957E9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306EB9-8A50-4869-8AD5-045259311420}">
  <ds:schemaRefs>
    <ds:schemaRef ds:uri="http://schemas.microsoft.com/sharepoint/v3/contenttype/forms"/>
  </ds:schemaRefs>
</ds:datastoreItem>
</file>

<file path=customXml/itemProps5.xml><?xml version="1.0" encoding="utf-8"?>
<ds:datastoreItem xmlns:ds="http://schemas.openxmlformats.org/officeDocument/2006/customXml" ds:itemID="{6ECFAA99-A795-4010-9959-49E2A2AC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1932</Words>
  <Characters>15653</Characters>
  <Application>Microsoft Office Word</Application>
  <DocSecurity>0</DocSecurity>
  <Lines>130</Lines>
  <Paragraphs>35</Paragraphs>
  <ScaleCrop>false</ScaleCrop>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2024-07-08T10:39:00Z</dcterms:created>
  <dcterms:modified xsi:type="dcterms:W3CDTF">2024-09-23T10:38:00Z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0x010100D5EA5FAF29E3C843B5414C178214DC30</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_AdHocReviewCycleID">
    <vt:i4>654074970</vt:i4>
  </property>
  <property fmtid="{D5CDD505-2E9C-101B-9397-08002B2CF9AE}" pid="7" name="_NewReviewCycle">
    <vt:lpwstr/>
  </property>
  <property fmtid="{D5CDD505-2E9C-101B-9397-08002B2CF9AE}" pid="8" name="_ReviewingToolsShownOnce">
    <vt:lpwstr/>
  </property>
</Properties>
</file>